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38"/>
        <w:gridCol w:w="21"/>
        <w:gridCol w:w="47"/>
        <w:gridCol w:w="29"/>
        <w:gridCol w:w="7"/>
        <w:gridCol w:w="14"/>
        <w:gridCol w:w="375"/>
        <w:gridCol w:w="283"/>
        <w:gridCol w:w="61"/>
        <w:gridCol w:w="81"/>
        <w:gridCol w:w="13"/>
        <w:gridCol w:w="8647"/>
        <w:gridCol w:w="35"/>
        <w:gridCol w:w="13"/>
        <w:gridCol w:w="21"/>
        <w:gridCol w:w="24"/>
        <w:gridCol w:w="11"/>
        <w:gridCol w:w="9"/>
        <w:gridCol w:w="9"/>
        <w:gridCol w:w="20"/>
        <w:gridCol w:w="35"/>
        <w:gridCol w:w="13"/>
        <w:gridCol w:w="1445"/>
      </w:tblGrid>
      <w:tr w:rsidR="001F5E28" w:rsidRPr="009957FF" w:rsidTr="007568F0">
        <w:trPr>
          <w:trHeight w:hRule="exact" w:val="57"/>
        </w:trPr>
        <w:tc>
          <w:tcPr>
            <w:tcW w:w="11571" w:type="dxa"/>
            <w:gridSpan w:val="24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673"/>
        </w:trPr>
        <w:tc>
          <w:tcPr>
            <w:tcW w:w="9936" w:type="dxa"/>
            <w:gridSpan w:val="13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</w:pPr>
            <w:r w:rsidRPr="00995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Раздел 1</w:t>
            </w:r>
          </w:p>
        </w:tc>
        <w:tc>
          <w:tcPr>
            <w:tcW w:w="1635" w:type="dxa"/>
            <w:gridSpan w:val="11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574"/>
        </w:trPr>
        <w:tc>
          <w:tcPr>
            <w:tcW w:w="9936" w:type="dxa"/>
            <w:gridSpan w:val="13"/>
            <w:shd w:val="clear" w:color="auto" w:fill="auto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</w:pPr>
            <w:r w:rsidRPr="00995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Тестовые вопросы</w:t>
            </w:r>
          </w:p>
        </w:tc>
        <w:tc>
          <w:tcPr>
            <w:tcW w:w="1635" w:type="dxa"/>
            <w:gridSpan w:val="11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460"/>
        </w:trPr>
        <w:tc>
          <w:tcPr>
            <w:tcW w:w="9936" w:type="dxa"/>
            <w:gridSpan w:val="13"/>
            <w:shd w:val="clear" w:color="auto" w:fill="auto"/>
          </w:tcPr>
          <w:p w:rsidR="001F5E28" w:rsidRPr="009957FF" w:rsidRDefault="002F72D1" w:rsidP="008F1E5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2</w:t>
            </w:r>
            <w:r w:rsidR="001D1A6A" w:rsidRPr="00995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0 баллов.</w:t>
            </w:r>
          </w:p>
        </w:tc>
        <w:tc>
          <w:tcPr>
            <w:tcW w:w="1635" w:type="dxa"/>
            <w:gridSpan w:val="11"/>
          </w:tcPr>
          <w:p w:rsidR="001F5E28" w:rsidRPr="009957FF" w:rsidRDefault="001F5E28" w:rsidP="008F1E55"/>
        </w:tc>
      </w:tr>
      <w:tr w:rsidR="001F5E28" w:rsidRPr="009957FF" w:rsidTr="00280261">
        <w:trPr>
          <w:trHeight w:hRule="exact" w:val="708"/>
        </w:trPr>
        <w:tc>
          <w:tcPr>
            <w:tcW w:w="379" w:type="dxa"/>
            <w:gridSpan w:val="3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47" w:type="dxa"/>
          </w:tcPr>
          <w:p w:rsidR="001F5E28" w:rsidRPr="009957FF" w:rsidRDefault="001F5E28" w:rsidP="008F1E55"/>
        </w:tc>
        <w:tc>
          <w:tcPr>
            <w:tcW w:w="9510" w:type="dxa"/>
            <w:gridSpan w:val="9"/>
            <w:vMerge w:val="restart"/>
          </w:tcPr>
          <w:p w:rsidR="00376E51" w:rsidRPr="00376E51" w:rsidRDefault="00376E51" w:rsidP="00376E51">
            <w:pPr>
              <w:widowControl w:val="0"/>
              <w:tabs>
                <w:tab w:val="left" w:pos="254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 каких из ниже перечисленных перечней правильно указаны те статьи, которые должны быть раскрыты в Отчете об изменениях в акционерном капитале в соответствии с МСФО (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IAS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1 «Представление финансовой отчетности»?</w:t>
            </w:r>
          </w:p>
          <w:p w:rsidR="001F5E28" w:rsidRPr="0057792D" w:rsidRDefault="001F5E28" w:rsidP="002F72D1">
            <w:pPr>
              <w:tabs>
                <w:tab w:val="left" w:pos="284"/>
              </w:tabs>
              <w:jc w:val="both"/>
            </w:pPr>
          </w:p>
        </w:tc>
        <w:tc>
          <w:tcPr>
            <w:tcW w:w="1635" w:type="dxa"/>
            <w:gridSpan w:val="11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80"/>
        </w:trPr>
        <w:tc>
          <w:tcPr>
            <w:tcW w:w="426" w:type="dxa"/>
            <w:gridSpan w:val="4"/>
          </w:tcPr>
          <w:p w:rsidR="001F5E28" w:rsidRPr="009957FF" w:rsidRDefault="001F5E28" w:rsidP="008F1E55"/>
        </w:tc>
        <w:tc>
          <w:tcPr>
            <w:tcW w:w="9510" w:type="dxa"/>
            <w:gridSpan w:val="9"/>
            <w:vMerge/>
          </w:tcPr>
          <w:p w:rsidR="001F5E28" w:rsidRPr="0057792D" w:rsidRDefault="001F5E28" w:rsidP="008F1E55"/>
        </w:tc>
        <w:tc>
          <w:tcPr>
            <w:tcW w:w="1635" w:type="dxa"/>
            <w:gridSpan w:val="11"/>
          </w:tcPr>
          <w:p w:rsidR="001F5E28" w:rsidRPr="009957FF" w:rsidRDefault="001F5E28" w:rsidP="008F1E55"/>
        </w:tc>
      </w:tr>
      <w:tr w:rsidR="00A01FCE" w:rsidRPr="009957FF" w:rsidTr="002F72D1">
        <w:trPr>
          <w:trHeight w:hRule="exact" w:val="315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425" w:type="dxa"/>
            <w:gridSpan w:val="3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376E51" w:rsidRPr="00280261" w:rsidRDefault="00376E51" w:rsidP="00280261">
            <w:pPr>
              <w:rPr>
                <w:rFonts w:ascii="Times New Roman" w:hAnsi="Times New Roman" w:cs="Times New Roman"/>
                <w:sz w:val="24"/>
              </w:rPr>
            </w:pPr>
            <w:r w:rsidRPr="00280261">
              <w:rPr>
                <w:rFonts w:ascii="Times New Roman" w:hAnsi="Times New Roman" w:cs="Times New Roman"/>
                <w:sz w:val="24"/>
              </w:rPr>
              <w:t>Совокупный доход за год; дивиденды; поступления от выпуска акций.</w:t>
            </w:r>
          </w:p>
          <w:p w:rsidR="00A01FCE" w:rsidRPr="0057792D" w:rsidRDefault="00A01FCE" w:rsidP="00D13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11"/>
          </w:tcPr>
          <w:p w:rsidR="00A01FCE" w:rsidRPr="009957FF" w:rsidRDefault="00A01FCE" w:rsidP="008F1E55"/>
        </w:tc>
      </w:tr>
      <w:tr w:rsidR="00A01FCE" w:rsidRPr="009957FF" w:rsidTr="00376E51">
        <w:trPr>
          <w:trHeight w:hRule="exact" w:val="882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425" w:type="dxa"/>
            <w:gridSpan w:val="3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A01FCE" w:rsidRPr="0057792D" w:rsidRDefault="00376E51" w:rsidP="00A01FCE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2A0359">
              <w:rPr>
                <w:rFonts w:ascii="Times New Roman" w:hAnsi="Times New Roman"/>
                <w:sz w:val="24"/>
              </w:rPr>
              <w:t>Поступления от выпуска акций; долговые ценные бумаги, выпущенные или погашенные; нераспределенная прибыль за период; прибыль от переоценки долгосрочных активов</w:t>
            </w:r>
            <w:r w:rsidRPr="0057792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35" w:type="dxa"/>
            <w:gridSpan w:val="11"/>
          </w:tcPr>
          <w:p w:rsidR="00A01FCE" w:rsidRPr="009957FF" w:rsidRDefault="00A01FCE" w:rsidP="008F1E55"/>
        </w:tc>
      </w:tr>
      <w:tr w:rsidR="00A01FCE" w:rsidRPr="009957FF" w:rsidTr="002F72D1">
        <w:trPr>
          <w:trHeight w:hRule="exact" w:val="329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425" w:type="dxa"/>
            <w:gridSpan w:val="3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A01FCE" w:rsidRPr="0057792D" w:rsidRDefault="00376E51" w:rsidP="00A01FCE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513D17">
              <w:rPr>
                <w:rFonts w:ascii="Times New Roman" w:hAnsi="Times New Roman"/>
                <w:sz w:val="24"/>
              </w:rPr>
              <w:t>Прибыль от обычной деятельности; расходы по налогу на прибыль</w:t>
            </w:r>
          </w:p>
        </w:tc>
        <w:tc>
          <w:tcPr>
            <w:tcW w:w="1635" w:type="dxa"/>
            <w:gridSpan w:val="11"/>
          </w:tcPr>
          <w:p w:rsidR="00A01FCE" w:rsidRPr="009957FF" w:rsidRDefault="00A01FCE" w:rsidP="008F1E55"/>
        </w:tc>
      </w:tr>
      <w:tr w:rsidR="00A01FCE" w:rsidRPr="009957FF" w:rsidTr="002F72D1">
        <w:trPr>
          <w:trHeight w:hRule="exact" w:val="315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425" w:type="dxa"/>
            <w:gridSpan w:val="3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376E51" w:rsidRPr="00376E51" w:rsidRDefault="00376E51" w:rsidP="00376E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Операционная прибыль за период; резервы; выпущенный акционерный капитал.</w:t>
            </w:r>
          </w:p>
          <w:p w:rsidR="00A01FCE" w:rsidRPr="0057792D" w:rsidRDefault="00A01FCE" w:rsidP="00A01FCE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1"/>
          </w:tcPr>
          <w:p w:rsidR="00A01FCE" w:rsidRPr="009957FF" w:rsidRDefault="00A01FCE" w:rsidP="008F1E55"/>
        </w:tc>
      </w:tr>
      <w:tr w:rsidR="001F5E28" w:rsidRPr="009957FF" w:rsidTr="007568F0">
        <w:trPr>
          <w:trHeight w:hRule="exact" w:val="129"/>
        </w:trPr>
        <w:tc>
          <w:tcPr>
            <w:tcW w:w="379" w:type="dxa"/>
            <w:gridSpan w:val="3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</w:t>
            </w:r>
          </w:p>
        </w:tc>
        <w:tc>
          <w:tcPr>
            <w:tcW w:w="97" w:type="dxa"/>
            <w:gridSpan w:val="4"/>
          </w:tcPr>
          <w:p w:rsidR="001F5E28" w:rsidRPr="0057792D" w:rsidRDefault="001F5E28" w:rsidP="008F1E55"/>
        </w:tc>
        <w:tc>
          <w:tcPr>
            <w:tcW w:w="9460" w:type="dxa"/>
            <w:gridSpan w:val="6"/>
            <w:vMerge w:val="restart"/>
          </w:tcPr>
          <w:p w:rsidR="00376E51" w:rsidRPr="00376E51" w:rsidRDefault="00376E51" w:rsidP="00376E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1 января 2017года компания «АВС» имела 150 единиц товара «А» стоимостью   21 тенге каждая. Закупки товара «А» в течение января составили:</w:t>
            </w:r>
          </w:p>
          <w:p w:rsidR="00376E51" w:rsidRPr="00376E51" w:rsidRDefault="00376E51" w:rsidP="00376E51">
            <w:pPr>
              <w:jc w:val="both"/>
              <w:rPr>
                <w:rFonts w:ascii="Times New Roman" w:eastAsia="Times New Roman" w:hAnsi="Times New Roman" w:cs="Times New Roman"/>
                <w:b/>
                <w:sz w:val="14"/>
                <w:lang w:eastAsia="en-US"/>
              </w:rPr>
            </w:pPr>
          </w:p>
          <w:tbl>
            <w:tblPr>
              <w:tblW w:w="0" w:type="auto"/>
              <w:jc w:val="center"/>
              <w:tblInd w:w="5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19"/>
              <w:gridCol w:w="2235"/>
              <w:gridCol w:w="2487"/>
            </w:tblGrid>
            <w:tr w:rsidR="00376E51" w:rsidRPr="00376E51" w:rsidTr="00376E51">
              <w:trPr>
                <w:trHeight w:val="1"/>
                <w:jc w:val="center"/>
              </w:trPr>
              <w:tc>
                <w:tcPr>
                  <w:tcW w:w="2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376E51" w:rsidRPr="00376E51" w:rsidRDefault="00376E51" w:rsidP="00376E51">
                  <w:pPr>
                    <w:jc w:val="center"/>
                    <w:rPr>
                      <w:rFonts w:ascii="Calibri" w:eastAsia="Times New Roman" w:hAnsi="Calibri" w:cs="Calibri"/>
                      <w:sz w:val="22"/>
                      <w:lang w:eastAsia="en-US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376E51" w:rsidRPr="00376E51" w:rsidRDefault="00376E51" w:rsidP="00376E51">
                  <w:pPr>
                    <w:jc w:val="both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376E51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Количество единиц</w:t>
                  </w:r>
                </w:p>
              </w:tc>
              <w:tc>
                <w:tcPr>
                  <w:tcW w:w="2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376E51" w:rsidRPr="00376E51" w:rsidRDefault="00376E51" w:rsidP="00376E51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376E51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Стоимость</w:t>
                  </w:r>
                </w:p>
              </w:tc>
            </w:tr>
            <w:tr w:rsidR="00376E51" w:rsidRPr="00376E51" w:rsidTr="00376E51">
              <w:trPr>
                <w:trHeight w:val="1"/>
                <w:jc w:val="center"/>
              </w:trPr>
              <w:tc>
                <w:tcPr>
                  <w:tcW w:w="2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376E51" w:rsidRPr="00376E51" w:rsidRDefault="00376E51" w:rsidP="00376E51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376E51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10 января</w:t>
                  </w:r>
                </w:p>
              </w:tc>
              <w:tc>
                <w:tcPr>
                  <w:tcW w:w="22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376E51" w:rsidRPr="00376E51" w:rsidRDefault="00376E51" w:rsidP="00376E51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376E51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200</w:t>
                  </w:r>
                </w:p>
              </w:tc>
              <w:tc>
                <w:tcPr>
                  <w:tcW w:w="2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376E51" w:rsidRPr="00376E51" w:rsidRDefault="00376E51" w:rsidP="00376E51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376E51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22 тенге</w:t>
                  </w:r>
                </w:p>
              </w:tc>
            </w:tr>
            <w:tr w:rsidR="00376E51" w:rsidRPr="00376E51" w:rsidTr="00376E51">
              <w:trPr>
                <w:trHeight w:val="1"/>
                <w:jc w:val="center"/>
              </w:trPr>
              <w:tc>
                <w:tcPr>
                  <w:tcW w:w="2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376E51" w:rsidRPr="00376E51" w:rsidRDefault="00376E51" w:rsidP="00376E51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376E51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18 января</w:t>
                  </w:r>
                </w:p>
              </w:tc>
              <w:tc>
                <w:tcPr>
                  <w:tcW w:w="22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376E51" w:rsidRPr="00376E51" w:rsidRDefault="00376E51" w:rsidP="00376E51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376E51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250</w:t>
                  </w:r>
                </w:p>
              </w:tc>
              <w:tc>
                <w:tcPr>
                  <w:tcW w:w="2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376E51" w:rsidRPr="00376E51" w:rsidRDefault="00376E51" w:rsidP="00376E51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376E51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23 тенге</w:t>
                  </w:r>
                </w:p>
              </w:tc>
            </w:tr>
            <w:tr w:rsidR="00376E51" w:rsidRPr="00376E51" w:rsidTr="00376E51">
              <w:trPr>
                <w:trHeight w:val="1"/>
                <w:jc w:val="center"/>
              </w:trPr>
              <w:tc>
                <w:tcPr>
                  <w:tcW w:w="2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376E51" w:rsidRPr="00376E51" w:rsidRDefault="00376E51" w:rsidP="00376E51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376E51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28 января</w:t>
                  </w:r>
                </w:p>
              </w:tc>
              <w:tc>
                <w:tcPr>
                  <w:tcW w:w="22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376E51" w:rsidRPr="00376E51" w:rsidRDefault="00376E51" w:rsidP="00376E51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376E51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100</w:t>
                  </w:r>
                </w:p>
              </w:tc>
              <w:tc>
                <w:tcPr>
                  <w:tcW w:w="2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376E51" w:rsidRPr="00376E51" w:rsidRDefault="00376E51" w:rsidP="00376E51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376E51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24 тенге</w:t>
                  </w:r>
                </w:p>
              </w:tc>
            </w:tr>
          </w:tbl>
          <w:p w:rsidR="00376E51" w:rsidRPr="00376E51" w:rsidRDefault="00376E51" w:rsidP="00376E51">
            <w:pPr>
              <w:jc w:val="both"/>
              <w:rPr>
                <w:rFonts w:ascii="Times New Roman" w:eastAsia="Times New Roman" w:hAnsi="Times New Roman" w:cs="Times New Roman"/>
                <w:sz w:val="12"/>
                <w:lang w:eastAsia="en-US"/>
              </w:rPr>
            </w:pPr>
          </w:p>
          <w:p w:rsidR="00376E51" w:rsidRPr="00376E51" w:rsidRDefault="00376E51" w:rsidP="00376E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Подсчёт Запасов при инвентаризации 31 января  показал, что компания имеет 250 единиц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br/>
              <w:t>товара А., стоимость ТМЗ на 31 января 2017года по методу ФИФО составляет:</w:t>
            </w:r>
          </w:p>
          <w:p w:rsidR="001F5E28" w:rsidRPr="0057792D" w:rsidRDefault="001F5E28" w:rsidP="002F72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35" w:type="dxa"/>
            <w:gridSpan w:val="11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80"/>
        </w:trPr>
        <w:tc>
          <w:tcPr>
            <w:tcW w:w="476" w:type="dxa"/>
            <w:gridSpan w:val="7"/>
          </w:tcPr>
          <w:p w:rsidR="001F5E28" w:rsidRPr="0057792D" w:rsidRDefault="001F5E28" w:rsidP="008F1E55"/>
        </w:tc>
        <w:tc>
          <w:tcPr>
            <w:tcW w:w="9460" w:type="dxa"/>
            <w:gridSpan w:val="6"/>
            <w:vMerge/>
          </w:tcPr>
          <w:p w:rsidR="001F5E28" w:rsidRPr="0057792D" w:rsidRDefault="001F5E28" w:rsidP="008F1E55"/>
        </w:tc>
        <w:tc>
          <w:tcPr>
            <w:tcW w:w="1635" w:type="dxa"/>
            <w:gridSpan w:val="11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80"/>
        </w:trPr>
        <w:tc>
          <w:tcPr>
            <w:tcW w:w="476" w:type="dxa"/>
            <w:gridSpan w:val="7"/>
          </w:tcPr>
          <w:p w:rsidR="001F5E28" w:rsidRPr="0057792D" w:rsidRDefault="001F5E28" w:rsidP="008F1E55"/>
        </w:tc>
        <w:tc>
          <w:tcPr>
            <w:tcW w:w="9460" w:type="dxa"/>
            <w:gridSpan w:val="6"/>
            <w:vMerge/>
          </w:tcPr>
          <w:p w:rsidR="001F5E28" w:rsidRPr="0057792D" w:rsidRDefault="001F5E28" w:rsidP="008F1E55"/>
        </w:tc>
        <w:tc>
          <w:tcPr>
            <w:tcW w:w="1635" w:type="dxa"/>
            <w:gridSpan w:val="11"/>
          </w:tcPr>
          <w:p w:rsidR="001F5E28" w:rsidRPr="009957FF" w:rsidRDefault="001F5E28" w:rsidP="008F1E55"/>
        </w:tc>
      </w:tr>
      <w:tr w:rsidR="001F5E28" w:rsidRPr="009957FF" w:rsidTr="00376E51">
        <w:trPr>
          <w:trHeight w:hRule="exact" w:val="2312"/>
        </w:trPr>
        <w:tc>
          <w:tcPr>
            <w:tcW w:w="476" w:type="dxa"/>
            <w:gridSpan w:val="7"/>
          </w:tcPr>
          <w:p w:rsidR="001F5E28" w:rsidRPr="0057792D" w:rsidRDefault="001F5E28" w:rsidP="008F1E55"/>
        </w:tc>
        <w:tc>
          <w:tcPr>
            <w:tcW w:w="9460" w:type="dxa"/>
            <w:gridSpan w:val="6"/>
            <w:vMerge/>
          </w:tcPr>
          <w:p w:rsidR="001F5E28" w:rsidRPr="0057792D" w:rsidRDefault="001F5E28" w:rsidP="008F1E55"/>
        </w:tc>
        <w:tc>
          <w:tcPr>
            <w:tcW w:w="1635" w:type="dxa"/>
            <w:gridSpan w:val="11"/>
          </w:tcPr>
          <w:p w:rsidR="001F5E28" w:rsidRPr="009957FF" w:rsidRDefault="001F5E28" w:rsidP="008F1E55"/>
        </w:tc>
      </w:tr>
      <w:tr w:rsidR="00A01FCE" w:rsidRPr="009957FF" w:rsidTr="00376E51">
        <w:trPr>
          <w:trHeight w:hRule="exact" w:val="291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425" w:type="dxa"/>
            <w:gridSpan w:val="3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376E51" w:rsidRPr="00376E51" w:rsidRDefault="00376E51" w:rsidP="00376E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</w:t>
            </w:r>
            <w:r w:rsidRPr="00376E5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850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тенге</w:t>
            </w:r>
            <w:proofErr w:type="spellEnd"/>
          </w:p>
          <w:p w:rsidR="00A01FCE" w:rsidRPr="0057792D" w:rsidRDefault="00A01FCE" w:rsidP="00D1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11"/>
          </w:tcPr>
          <w:p w:rsidR="00A01FCE" w:rsidRPr="009957FF" w:rsidRDefault="00A01FCE" w:rsidP="008F1E55"/>
        </w:tc>
      </w:tr>
      <w:tr w:rsidR="00A01FCE" w:rsidRPr="009957FF" w:rsidTr="00376E51">
        <w:trPr>
          <w:trHeight w:hRule="exact" w:val="282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425" w:type="dxa"/>
            <w:gridSpan w:val="3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376E51" w:rsidRPr="00376E51" w:rsidRDefault="00376E51" w:rsidP="00376E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</w:t>
            </w:r>
            <w:r w:rsidRPr="00376E5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500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тенге</w:t>
            </w:r>
            <w:proofErr w:type="spellEnd"/>
          </w:p>
          <w:p w:rsidR="00A01FCE" w:rsidRPr="0057792D" w:rsidRDefault="00A01FCE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1"/>
          </w:tcPr>
          <w:p w:rsidR="00A01FCE" w:rsidRPr="009957FF" w:rsidRDefault="00A01FCE" w:rsidP="008F1E55"/>
        </w:tc>
      </w:tr>
      <w:tr w:rsidR="00A01FCE" w:rsidRPr="009957FF" w:rsidTr="00376E51">
        <w:trPr>
          <w:trHeight w:hRule="exact" w:val="285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425" w:type="dxa"/>
            <w:gridSpan w:val="3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376E51" w:rsidRPr="00CC7FCD" w:rsidRDefault="00376E51" w:rsidP="00CC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CD">
              <w:rPr>
                <w:rFonts w:ascii="Times New Roman" w:hAnsi="Times New Roman" w:cs="Times New Roman"/>
                <w:sz w:val="24"/>
                <w:szCs w:val="24"/>
              </w:rPr>
              <w:t>5 850 тенге</w:t>
            </w:r>
          </w:p>
          <w:p w:rsidR="00A01FCE" w:rsidRPr="0057792D" w:rsidRDefault="00A01FCE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1"/>
          </w:tcPr>
          <w:p w:rsidR="00A01FCE" w:rsidRPr="009957FF" w:rsidRDefault="00A01FCE" w:rsidP="008F1E55"/>
        </w:tc>
      </w:tr>
      <w:tr w:rsidR="00A01FCE" w:rsidRPr="009957FF" w:rsidTr="00376E51">
        <w:trPr>
          <w:trHeight w:hRule="exact" w:val="291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425" w:type="dxa"/>
            <w:gridSpan w:val="3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376E51" w:rsidRPr="00376E51" w:rsidRDefault="00376E51" w:rsidP="00376E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9</w:t>
            </w:r>
            <w:r w:rsidRPr="00376E5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850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тенге</w:t>
            </w:r>
            <w:proofErr w:type="spellEnd"/>
          </w:p>
          <w:p w:rsidR="00A01FCE" w:rsidRPr="0057792D" w:rsidRDefault="00A01FCE" w:rsidP="00A01FCE">
            <w:pPr>
              <w:tabs>
                <w:tab w:val="left" w:pos="70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1"/>
          </w:tcPr>
          <w:p w:rsidR="00A01FCE" w:rsidRPr="009957FF" w:rsidRDefault="00A01FCE" w:rsidP="008F1E55"/>
        </w:tc>
      </w:tr>
      <w:tr w:rsidR="00597503" w:rsidRPr="009957FF" w:rsidTr="00376E51">
        <w:trPr>
          <w:trHeight w:hRule="exact" w:val="817"/>
        </w:trPr>
        <w:tc>
          <w:tcPr>
            <w:tcW w:w="379" w:type="dxa"/>
            <w:gridSpan w:val="3"/>
            <w:shd w:val="clear" w:color="auto" w:fill="auto"/>
            <w:vAlign w:val="center"/>
          </w:tcPr>
          <w:p w:rsidR="00597503" w:rsidRPr="009957FF" w:rsidRDefault="00597503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97" w:type="dxa"/>
            <w:gridSpan w:val="4"/>
          </w:tcPr>
          <w:p w:rsidR="00597503" w:rsidRPr="0057792D" w:rsidRDefault="00597503" w:rsidP="008F1E55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6"/>
            <w:vMerge w:val="restart"/>
          </w:tcPr>
          <w:p w:rsidR="00376E51" w:rsidRPr="00376E51" w:rsidRDefault="00376E51" w:rsidP="00376E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</w:pP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Выручка компании за год составила 1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000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000 тенге. Торговая дебиторская задолженность на начало </w:t>
            </w:r>
            <w:proofErr w:type="gramStart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года</w:t>
            </w:r>
            <w:proofErr w:type="gramEnd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и конец составляла соответственно 20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000 тенге и 25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000 тенге. Кредиторская задолженность на </w:t>
            </w:r>
            <w:proofErr w:type="gramStart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начало</w:t>
            </w:r>
            <w:proofErr w:type="gramEnd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и конец составляла соответственно 15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000 и 25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000 тенге.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Поступление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денежных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средств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от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операционной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деятельности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равно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:</w:t>
            </w:r>
          </w:p>
          <w:p w:rsidR="00597503" w:rsidRPr="0057792D" w:rsidRDefault="00597503" w:rsidP="008F1E55">
            <w:pPr>
              <w:jc w:val="both"/>
              <w:rPr>
                <w:sz w:val="16"/>
                <w:szCs w:val="26"/>
              </w:rPr>
            </w:pPr>
          </w:p>
        </w:tc>
        <w:tc>
          <w:tcPr>
            <w:tcW w:w="1635" w:type="dxa"/>
            <w:gridSpan w:val="11"/>
          </w:tcPr>
          <w:p w:rsidR="00597503" w:rsidRPr="009957FF" w:rsidRDefault="00597503" w:rsidP="008F1E55"/>
        </w:tc>
      </w:tr>
      <w:tr w:rsidR="001F5E28" w:rsidRPr="009957FF" w:rsidTr="00376E51">
        <w:trPr>
          <w:trHeight w:hRule="exact" w:val="572"/>
        </w:trPr>
        <w:tc>
          <w:tcPr>
            <w:tcW w:w="476" w:type="dxa"/>
            <w:gridSpan w:val="7"/>
          </w:tcPr>
          <w:p w:rsidR="001F5E28" w:rsidRPr="0057792D" w:rsidRDefault="001F5E28" w:rsidP="008F1E55"/>
        </w:tc>
        <w:tc>
          <w:tcPr>
            <w:tcW w:w="9460" w:type="dxa"/>
            <w:gridSpan w:val="6"/>
            <w:vMerge/>
          </w:tcPr>
          <w:p w:rsidR="001F5E28" w:rsidRPr="0057792D" w:rsidRDefault="001F5E28" w:rsidP="008F1E55"/>
        </w:tc>
        <w:tc>
          <w:tcPr>
            <w:tcW w:w="1635" w:type="dxa"/>
            <w:gridSpan w:val="11"/>
          </w:tcPr>
          <w:p w:rsidR="001F5E28" w:rsidRPr="009957FF" w:rsidRDefault="001F5E28" w:rsidP="008F1E55"/>
        </w:tc>
      </w:tr>
      <w:tr w:rsidR="00A01FCE" w:rsidRPr="009957FF" w:rsidTr="00376E51">
        <w:trPr>
          <w:trHeight w:hRule="exact" w:val="283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438" w:type="dxa"/>
            <w:gridSpan w:val="4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647" w:type="dxa"/>
            <w:shd w:val="clear" w:color="auto" w:fill="auto"/>
          </w:tcPr>
          <w:p w:rsidR="00376E51" w:rsidRPr="00376E51" w:rsidRDefault="00376E51" w:rsidP="00376E51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980 000 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тенге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</w:p>
          <w:p w:rsidR="00A01FCE" w:rsidRPr="0057792D" w:rsidRDefault="00A01FCE" w:rsidP="00A01F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1"/>
          </w:tcPr>
          <w:p w:rsidR="00A01FCE" w:rsidRPr="009957FF" w:rsidRDefault="00A01FCE" w:rsidP="008F1E55"/>
        </w:tc>
      </w:tr>
      <w:tr w:rsidR="00A01FCE" w:rsidRPr="009957FF" w:rsidTr="00376E51">
        <w:trPr>
          <w:trHeight w:hRule="exact" w:val="273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438" w:type="dxa"/>
            <w:gridSpan w:val="4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647" w:type="dxa"/>
            <w:shd w:val="clear" w:color="auto" w:fill="auto"/>
          </w:tcPr>
          <w:p w:rsidR="00376E51" w:rsidRPr="00CC7FCD" w:rsidRDefault="00376E51" w:rsidP="00CC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CD">
              <w:rPr>
                <w:rFonts w:ascii="Times New Roman" w:hAnsi="Times New Roman" w:cs="Times New Roman"/>
                <w:sz w:val="24"/>
                <w:szCs w:val="24"/>
              </w:rPr>
              <w:t>995 000  тенге</w:t>
            </w:r>
          </w:p>
          <w:p w:rsidR="00A01FCE" w:rsidRPr="0057792D" w:rsidRDefault="00A01FCE" w:rsidP="00A01F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1"/>
          </w:tcPr>
          <w:p w:rsidR="00A01FCE" w:rsidRPr="009957FF" w:rsidRDefault="00A01FCE" w:rsidP="008F1E55"/>
        </w:tc>
      </w:tr>
      <w:tr w:rsidR="00A01FCE" w:rsidRPr="009957FF" w:rsidTr="00376E51">
        <w:trPr>
          <w:trHeight w:hRule="exact" w:val="291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438" w:type="dxa"/>
            <w:gridSpan w:val="4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647" w:type="dxa"/>
            <w:shd w:val="clear" w:color="auto" w:fill="auto"/>
          </w:tcPr>
          <w:p w:rsidR="00376E51" w:rsidRPr="00376E51" w:rsidRDefault="00376E51" w:rsidP="00376E51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975 000 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тенге</w:t>
            </w:r>
            <w:proofErr w:type="spellEnd"/>
          </w:p>
          <w:p w:rsidR="00A01FCE" w:rsidRPr="0057792D" w:rsidRDefault="00A01FCE" w:rsidP="00A01F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1"/>
          </w:tcPr>
          <w:p w:rsidR="00A01FCE" w:rsidRPr="009957FF" w:rsidRDefault="00A01FCE" w:rsidP="008F1E55"/>
        </w:tc>
      </w:tr>
      <w:tr w:rsidR="00A01FCE" w:rsidRPr="009957FF" w:rsidTr="007568F0">
        <w:trPr>
          <w:trHeight w:hRule="exact" w:val="343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438" w:type="dxa"/>
            <w:gridSpan w:val="4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647" w:type="dxa"/>
            <w:shd w:val="clear" w:color="auto" w:fill="auto"/>
          </w:tcPr>
          <w:p w:rsidR="00376E51" w:rsidRPr="00376E51" w:rsidRDefault="00376E51" w:rsidP="00376E51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1 000 000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тенге</w:t>
            </w:r>
            <w:proofErr w:type="spellEnd"/>
          </w:p>
          <w:p w:rsidR="00A01FCE" w:rsidRPr="0057792D" w:rsidRDefault="00A01FCE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11"/>
          </w:tcPr>
          <w:p w:rsidR="00A01FCE" w:rsidRPr="009957FF" w:rsidRDefault="00A01FCE" w:rsidP="008F1E55"/>
        </w:tc>
      </w:tr>
      <w:tr w:rsidR="0057131E" w:rsidRPr="009957FF" w:rsidTr="007568F0">
        <w:trPr>
          <w:gridAfter w:val="3"/>
          <w:wAfter w:w="1493" w:type="dxa"/>
          <w:trHeight w:hRule="exact" w:val="344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376E51" w:rsidRPr="009957FF" w:rsidRDefault="0057131E" w:rsidP="00376E5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4.</w:t>
            </w:r>
          </w:p>
        </w:tc>
        <w:tc>
          <w:tcPr>
            <w:tcW w:w="97" w:type="dxa"/>
            <w:gridSpan w:val="3"/>
          </w:tcPr>
          <w:p w:rsidR="0057131E" w:rsidRPr="0057792D" w:rsidRDefault="0057131E" w:rsidP="008F1E55"/>
        </w:tc>
        <w:tc>
          <w:tcPr>
            <w:tcW w:w="9481" w:type="dxa"/>
            <w:gridSpan w:val="8"/>
            <w:vMerge w:val="restart"/>
          </w:tcPr>
          <w:p w:rsidR="00376E51" w:rsidRPr="00376E51" w:rsidRDefault="00376E51" w:rsidP="00376E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Учетная политика – это конкретные принципы, основы, соглашения, правила и практика, применяемые организацией </w:t>
            </w:r>
            <w:proofErr w:type="gramStart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для</w:t>
            </w:r>
            <w:proofErr w:type="gramEnd"/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:</w:t>
            </w:r>
          </w:p>
          <w:p w:rsidR="003F5C3D" w:rsidRPr="0057792D" w:rsidRDefault="003F5C3D" w:rsidP="008F1E55">
            <w:pPr>
              <w:tabs>
                <w:tab w:val="left" w:pos="254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42" w:type="dxa"/>
            <w:gridSpan w:val="8"/>
          </w:tcPr>
          <w:p w:rsidR="0057131E" w:rsidRPr="009957FF" w:rsidRDefault="0057131E" w:rsidP="008F1E55"/>
        </w:tc>
      </w:tr>
      <w:tr w:rsidR="0057131E" w:rsidRPr="009957FF" w:rsidTr="007568F0">
        <w:trPr>
          <w:gridAfter w:val="3"/>
          <w:wAfter w:w="1493" w:type="dxa"/>
          <w:trHeight w:hRule="exact" w:val="83"/>
        </w:trPr>
        <w:tc>
          <w:tcPr>
            <w:tcW w:w="455" w:type="dxa"/>
            <w:gridSpan w:val="5"/>
          </w:tcPr>
          <w:p w:rsidR="0057131E" w:rsidRPr="0057792D" w:rsidRDefault="0057131E" w:rsidP="008F1E55"/>
        </w:tc>
        <w:tc>
          <w:tcPr>
            <w:tcW w:w="9481" w:type="dxa"/>
            <w:gridSpan w:val="8"/>
            <w:vMerge/>
          </w:tcPr>
          <w:p w:rsidR="0057131E" w:rsidRPr="0057792D" w:rsidRDefault="0057131E" w:rsidP="008F1E55">
            <w:pPr>
              <w:rPr>
                <w:sz w:val="26"/>
                <w:szCs w:val="26"/>
              </w:rPr>
            </w:pPr>
          </w:p>
        </w:tc>
        <w:tc>
          <w:tcPr>
            <w:tcW w:w="142" w:type="dxa"/>
            <w:gridSpan w:val="8"/>
          </w:tcPr>
          <w:p w:rsidR="0057131E" w:rsidRPr="009957FF" w:rsidRDefault="0057131E" w:rsidP="008F1E55"/>
        </w:tc>
      </w:tr>
      <w:tr w:rsidR="001F5E28" w:rsidRPr="009957FF" w:rsidTr="007568F0">
        <w:trPr>
          <w:gridAfter w:val="3"/>
          <w:wAfter w:w="1493" w:type="dxa"/>
          <w:trHeight w:hRule="exact" w:val="184"/>
        </w:trPr>
        <w:tc>
          <w:tcPr>
            <w:tcW w:w="455" w:type="dxa"/>
            <w:gridSpan w:val="5"/>
          </w:tcPr>
          <w:p w:rsidR="001F5E28" w:rsidRPr="0057792D" w:rsidRDefault="001F5E28" w:rsidP="008F1E55"/>
        </w:tc>
        <w:tc>
          <w:tcPr>
            <w:tcW w:w="9481" w:type="dxa"/>
            <w:gridSpan w:val="8"/>
            <w:vMerge/>
          </w:tcPr>
          <w:p w:rsidR="001F5E28" w:rsidRPr="0057792D" w:rsidRDefault="001F5E28" w:rsidP="008F1E55"/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A01FCE" w:rsidRPr="009957FF" w:rsidTr="007568F0">
        <w:trPr>
          <w:gridAfter w:val="2"/>
          <w:wAfter w:w="1458" w:type="dxa"/>
          <w:trHeight w:hRule="exact" w:val="329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344" w:type="dxa"/>
            <w:gridSpan w:val="2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376E51" w:rsidRPr="00376E51" w:rsidRDefault="00376E51" w:rsidP="00376E51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Принятия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управленческих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решений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A01FCE" w:rsidRPr="0057792D" w:rsidRDefault="00A01FCE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A01FCE" w:rsidRPr="009957FF" w:rsidRDefault="00A01FCE" w:rsidP="008F1E55"/>
        </w:tc>
      </w:tr>
      <w:tr w:rsidR="00A01FCE" w:rsidRPr="009957FF" w:rsidTr="007568F0">
        <w:trPr>
          <w:gridAfter w:val="2"/>
          <w:wAfter w:w="1458" w:type="dxa"/>
          <w:trHeight w:hRule="exact" w:val="316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344" w:type="dxa"/>
            <w:gridSpan w:val="2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376E51" w:rsidRPr="00376E51" w:rsidRDefault="00376E51" w:rsidP="00376E51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Заключения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договоров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и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контрактов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A01FCE" w:rsidRPr="0057792D" w:rsidRDefault="00A01FCE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8"/>
          </w:tcPr>
          <w:p w:rsidR="00A01FCE" w:rsidRPr="009957FF" w:rsidRDefault="00A01FCE" w:rsidP="008F1E55"/>
        </w:tc>
      </w:tr>
      <w:tr w:rsidR="00A01FCE" w:rsidRPr="009957FF" w:rsidTr="007568F0">
        <w:trPr>
          <w:gridAfter w:val="2"/>
          <w:wAfter w:w="1458" w:type="dxa"/>
          <w:trHeight w:hRule="exact" w:val="329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344" w:type="dxa"/>
            <w:gridSpan w:val="2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376E51" w:rsidRPr="00CC7FCD" w:rsidRDefault="00376E51" w:rsidP="00CC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CD">
              <w:rPr>
                <w:rFonts w:ascii="Times New Roman" w:hAnsi="Times New Roman" w:cs="Times New Roman"/>
                <w:sz w:val="24"/>
                <w:szCs w:val="24"/>
              </w:rPr>
              <w:t>Подготовки и представления финансовой отчетности;</w:t>
            </w:r>
          </w:p>
          <w:p w:rsidR="00A01FCE" w:rsidRPr="0057792D" w:rsidRDefault="00A01FCE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A01FCE" w:rsidRPr="009957FF" w:rsidRDefault="00A01FCE" w:rsidP="008F1E55"/>
        </w:tc>
      </w:tr>
      <w:tr w:rsidR="00A01FCE" w:rsidRPr="009957FF" w:rsidTr="007568F0">
        <w:trPr>
          <w:gridAfter w:val="2"/>
          <w:wAfter w:w="1458" w:type="dxa"/>
          <w:trHeight w:hRule="exact" w:val="455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344" w:type="dxa"/>
            <w:gridSpan w:val="2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376E51" w:rsidRPr="00376E51" w:rsidRDefault="00376E51" w:rsidP="00376E51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Для правильного расчета налогов.</w:t>
            </w:r>
          </w:p>
          <w:p w:rsidR="00A01FCE" w:rsidRPr="0057792D" w:rsidRDefault="00EA365E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57792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2" w:type="dxa"/>
            <w:gridSpan w:val="8"/>
          </w:tcPr>
          <w:p w:rsidR="00A01FCE" w:rsidRPr="009957FF" w:rsidRDefault="00A01FCE" w:rsidP="008F1E55"/>
        </w:tc>
      </w:tr>
      <w:tr w:rsidR="00F27BBF" w:rsidRPr="009957FF" w:rsidTr="00376E51">
        <w:trPr>
          <w:gridAfter w:val="3"/>
          <w:wAfter w:w="1493" w:type="dxa"/>
          <w:trHeight w:hRule="exact" w:val="80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F27BBF" w:rsidRPr="009957FF" w:rsidRDefault="00F27BBF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  <w:t>5.</w:t>
            </w:r>
          </w:p>
        </w:tc>
        <w:tc>
          <w:tcPr>
            <w:tcW w:w="97" w:type="dxa"/>
            <w:gridSpan w:val="3"/>
          </w:tcPr>
          <w:p w:rsidR="00F27BBF" w:rsidRPr="0057792D" w:rsidRDefault="00F27BBF" w:rsidP="008F1E55"/>
        </w:tc>
        <w:tc>
          <w:tcPr>
            <w:tcW w:w="9603" w:type="dxa"/>
            <w:gridSpan w:val="15"/>
            <w:vMerge w:val="restart"/>
          </w:tcPr>
          <w:p w:rsidR="00376E51" w:rsidRPr="00376E51" w:rsidRDefault="00376E51" w:rsidP="00376E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5. 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МСФО (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IAS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10 «События после отчетной даты» определяет, как события после отчетной даты следует отражать в финансовой отчетности. Пять таких событий произошедших после отчетной даты, перечислены ниже:</w:t>
            </w:r>
          </w:p>
          <w:p w:rsidR="00376E51" w:rsidRPr="00376E51" w:rsidRDefault="00376E51" w:rsidP="00CC7FCD">
            <w:pPr>
              <w:numPr>
                <w:ilvl w:val="0"/>
                <w:numId w:val="3"/>
              </w:numPr>
              <w:ind w:left="284" w:hanging="172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Слияние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с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другой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компанией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376E51" w:rsidRPr="00376E51" w:rsidRDefault="00376E51" w:rsidP="00CC7FCD">
            <w:pPr>
              <w:numPr>
                <w:ilvl w:val="0"/>
                <w:numId w:val="3"/>
              </w:numPr>
              <w:ind w:left="284" w:hanging="172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Неплатежеспособность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покупателя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376E51" w:rsidRPr="00376E51" w:rsidRDefault="00376E51" w:rsidP="00CC7FCD">
            <w:pPr>
              <w:numPr>
                <w:ilvl w:val="0"/>
                <w:numId w:val="3"/>
              </w:numPr>
              <w:ind w:left="284" w:hanging="172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Уничтожение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крупного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долгосрочного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актива</w:t>
            </w:r>
            <w:proofErr w:type="spellEnd"/>
          </w:p>
          <w:p w:rsidR="00376E51" w:rsidRPr="00376E51" w:rsidRDefault="00376E51" w:rsidP="00CC7FCD">
            <w:pPr>
              <w:numPr>
                <w:ilvl w:val="0"/>
                <w:numId w:val="3"/>
              </w:numPr>
              <w:ind w:left="284" w:hanging="17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Продажа запасов, имеющихся на отчетную дату по цене ниже себестоимости.</w:t>
            </w:r>
          </w:p>
          <w:p w:rsidR="00376E51" w:rsidRPr="007147F8" w:rsidRDefault="00376E51" w:rsidP="00CC7FCD">
            <w:pPr>
              <w:numPr>
                <w:ilvl w:val="0"/>
                <w:numId w:val="3"/>
              </w:numPr>
              <w:ind w:left="284" w:hanging="172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Обнаружение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мошенничества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7147F8" w:rsidRDefault="007147F8" w:rsidP="007147F8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7147F8" w:rsidRDefault="007147F8" w:rsidP="007147F8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7147F8" w:rsidRPr="00376E51" w:rsidRDefault="007147F8" w:rsidP="007147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bookmarkStart w:id="0" w:name="_GoBack"/>
            <w:bookmarkEnd w:id="0"/>
          </w:p>
          <w:p w:rsidR="00376E51" w:rsidRPr="00376E51" w:rsidRDefault="00376E51" w:rsidP="00376E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Какие из перечисленных событий, в соответствии с МСФО (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IAS</w:t>
            </w: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10, обычно классифицируются как «корректирующие»?</w:t>
            </w:r>
          </w:p>
          <w:p w:rsidR="00F27BBF" w:rsidRPr="0057792D" w:rsidRDefault="00F27BBF" w:rsidP="00376E51">
            <w:pPr>
              <w:jc w:val="both"/>
            </w:pPr>
          </w:p>
        </w:tc>
        <w:tc>
          <w:tcPr>
            <w:tcW w:w="20" w:type="dxa"/>
          </w:tcPr>
          <w:p w:rsidR="00F27BBF" w:rsidRDefault="00F27BBF" w:rsidP="008F1E55"/>
        </w:tc>
      </w:tr>
      <w:tr w:rsidR="00F27BBF" w:rsidRPr="009957FF" w:rsidTr="00376E51">
        <w:trPr>
          <w:gridAfter w:val="3"/>
          <w:wAfter w:w="1493" w:type="dxa"/>
          <w:trHeight w:hRule="exact" w:val="80"/>
        </w:trPr>
        <w:tc>
          <w:tcPr>
            <w:tcW w:w="455" w:type="dxa"/>
            <w:gridSpan w:val="5"/>
          </w:tcPr>
          <w:p w:rsidR="00F27BBF" w:rsidRPr="0057792D" w:rsidRDefault="00F27BBF" w:rsidP="008F1E55"/>
        </w:tc>
        <w:tc>
          <w:tcPr>
            <w:tcW w:w="9603" w:type="dxa"/>
            <w:gridSpan w:val="15"/>
            <w:vMerge/>
          </w:tcPr>
          <w:p w:rsidR="00F27BBF" w:rsidRPr="0057792D" w:rsidRDefault="00F27BBF" w:rsidP="008F1E55"/>
        </w:tc>
        <w:tc>
          <w:tcPr>
            <w:tcW w:w="20" w:type="dxa"/>
          </w:tcPr>
          <w:p w:rsidR="00F27BBF" w:rsidRDefault="00F27BBF" w:rsidP="008F1E55">
            <w:r w:rsidRPr="00260AED">
              <w:rPr>
                <w:rFonts w:ascii="Times New Roman" w:hAnsi="Times New Roman"/>
                <w:b/>
                <w:sz w:val="24"/>
              </w:rPr>
              <w:t xml:space="preserve">из </w:t>
            </w:r>
            <w:proofErr w:type="gramStart"/>
            <w:r w:rsidRPr="00260AED">
              <w:rPr>
                <w:rFonts w:ascii="Times New Roman" w:hAnsi="Times New Roman"/>
                <w:b/>
                <w:sz w:val="24"/>
              </w:rPr>
              <w:t>приведенных</w:t>
            </w:r>
            <w:proofErr w:type="gramEnd"/>
            <w:r w:rsidRPr="00260AED">
              <w:rPr>
                <w:rFonts w:ascii="Times New Roman" w:hAnsi="Times New Roman"/>
                <w:b/>
                <w:sz w:val="24"/>
              </w:rPr>
              <w:t xml:space="preserve"> ниже разниц, скорее всего,  не является временной?</w:t>
            </w:r>
          </w:p>
        </w:tc>
      </w:tr>
      <w:tr w:rsidR="00F27BBF" w:rsidRPr="009957FF" w:rsidTr="00376E51">
        <w:trPr>
          <w:gridAfter w:val="3"/>
          <w:wAfter w:w="1493" w:type="dxa"/>
          <w:trHeight w:hRule="exact" w:val="80"/>
        </w:trPr>
        <w:tc>
          <w:tcPr>
            <w:tcW w:w="455" w:type="dxa"/>
            <w:gridSpan w:val="5"/>
          </w:tcPr>
          <w:p w:rsidR="00F27BBF" w:rsidRPr="0057792D" w:rsidRDefault="00F27BBF" w:rsidP="008F1E55"/>
        </w:tc>
        <w:tc>
          <w:tcPr>
            <w:tcW w:w="9603" w:type="dxa"/>
            <w:gridSpan w:val="15"/>
            <w:vMerge/>
          </w:tcPr>
          <w:p w:rsidR="00F27BBF" w:rsidRPr="0057792D" w:rsidRDefault="00F27BBF" w:rsidP="008F1E55"/>
        </w:tc>
        <w:tc>
          <w:tcPr>
            <w:tcW w:w="20" w:type="dxa"/>
          </w:tcPr>
          <w:p w:rsidR="00F27BBF" w:rsidRDefault="00F27BBF" w:rsidP="008F1E55">
            <w:proofErr w:type="gramStart"/>
            <w:r w:rsidRPr="00260AED">
              <w:rPr>
                <w:rFonts w:ascii="Times New Roman" w:hAnsi="Times New Roman"/>
                <w:b/>
                <w:sz w:val="24"/>
              </w:rPr>
              <w:t>Какая</w:t>
            </w:r>
            <w:proofErr w:type="gramEnd"/>
            <w:r w:rsidRPr="00260AED">
              <w:rPr>
                <w:rFonts w:ascii="Times New Roman" w:hAnsi="Times New Roman"/>
                <w:b/>
                <w:sz w:val="24"/>
              </w:rPr>
              <w:t xml:space="preserve"> из приведенных ниже разниц, скорее всего,  не является временной?</w:t>
            </w:r>
          </w:p>
        </w:tc>
      </w:tr>
      <w:tr w:rsidR="00F27BBF" w:rsidRPr="009957FF" w:rsidTr="00376E51">
        <w:trPr>
          <w:gridAfter w:val="3"/>
          <w:wAfter w:w="1493" w:type="dxa"/>
          <w:trHeight w:hRule="exact" w:val="2601"/>
        </w:trPr>
        <w:tc>
          <w:tcPr>
            <w:tcW w:w="455" w:type="dxa"/>
            <w:gridSpan w:val="5"/>
          </w:tcPr>
          <w:p w:rsidR="00F27BBF" w:rsidRPr="0057792D" w:rsidRDefault="00F27BBF" w:rsidP="008F1E55"/>
        </w:tc>
        <w:tc>
          <w:tcPr>
            <w:tcW w:w="9603" w:type="dxa"/>
            <w:gridSpan w:val="15"/>
            <w:vMerge/>
          </w:tcPr>
          <w:p w:rsidR="00F27BBF" w:rsidRPr="0057792D" w:rsidRDefault="00F27BBF" w:rsidP="008F1E55"/>
        </w:tc>
        <w:tc>
          <w:tcPr>
            <w:tcW w:w="20" w:type="dxa"/>
          </w:tcPr>
          <w:p w:rsidR="00F27BBF" w:rsidRDefault="00F27BBF" w:rsidP="008F1E55"/>
        </w:tc>
      </w:tr>
      <w:tr w:rsidR="00A01FCE" w:rsidRPr="009957FF" w:rsidTr="00376E51">
        <w:trPr>
          <w:gridAfter w:val="3"/>
          <w:wAfter w:w="1493" w:type="dxa"/>
          <w:trHeight w:hRule="exact" w:val="283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344" w:type="dxa"/>
            <w:gridSpan w:val="2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863" w:type="dxa"/>
            <w:gridSpan w:val="10"/>
            <w:shd w:val="clear" w:color="auto" w:fill="auto"/>
          </w:tcPr>
          <w:p w:rsidR="00376E51" w:rsidRPr="00376E51" w:rsidRDefault="00376E51" w:rsidP="00376E51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1, 2 и 3 </w:t>
            </w:r>
          </w:p>
          <w:p w:rsidR="00A01FCE" w:rsidRPr="0057792D" w:rsidRDefault="00A01FCE" w:rsidP="00A01FCE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" w:type="dxa"/>
          </w:tcPr>
          <w:p w:rsidR="00A01FCE" w:rsidRPr="009957FF" w:rsidRDefault="00A01FCE" w:rsidP="008F1E55"/>
        </w:tc>
      </w:tr>
      <w:tr w:rsidR="00A01FCE" w:rsidRPr="009957FF" w:rsidTr="00376E51">
        <w:trPr>
          <w:gridAfter w:val="3"/>
          <w:wAfter w:w="1493" w:type="dxa"/>
          <w:trHeight w:hRule="exact" w:val="269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344" w:type="dxa"/>
            <w:gridSpan w:val="2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863" w:type="dxa"/>
            <w:gridSpan w:val="10"/>
            <w:shd w:val="clear" w:color="auto" w:fill="auto"/>
          </w:tcPr>
          <w:p w:rsidR="00376E51" w:rsidRPr="00CC7FCD" w:rsidRDefault="00376E51" w:rsidP="00CC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CD">
              <w:rPr>
                <w:rFonts w:ascii="Times New Roman" w:hAnsi="Times New Roman" w:cs="Times New Roman"/>
                <w:sz w:val="24"/>
                <w:szCs w:val="24"/>
              </w:rPr>
              <w:t xml:space="preserve">2, 4 и 5 </w:t>
            </w:r>
          </w:p>
          <w:p w:rsidR="00A01FCE" w:rsidRPr="0057792D" w:rsidRDefault="00A01FCE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A01FCE" w:rsidRPr="009957FF" w:rsidRDefault="00A01FCE" w:rsidP="008F1E55"/>
        </w:tc>
      </w:tr>
      <w:tr w:rsidR="00A01FCE" w:rsidRPr="009957FF" w:rsidTr="00376E51">
        <w:trPr>
          <w:gridAfter w:val="3"/>
          <w:wAfter w:w="1493" w:type="dxa"/>
          <w:trHeight w:hRule="exact" w:val="273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344" w:type="dxa"/>
            <w:gridSpan w:val="2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863" w:type="dxa"/>
            <w:gridSpan w:val="10"/>
            <w:shd w:val="clear" w:color="auto" w:fill="auto"/>
          </w:tcPr>
          <w:p w:rsidR="00376E51" w:rsidRPr="00376E51" w:rsidRDefault="00376E51" w:rsidP="00376E51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1, 2 и 5 </w:t>
            </w:r>
          </w:p>
          <w:p w:rsidR="00A01FCE" w:rsidRPr="0057792D" w:rsidRDefault="00A01FCE" w:rsidP="00A01FCE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" w:type="dxa"/>
          </w:tcPr>
          <w:p w:rsidR="00A01FCE" w:rsidRPr="009957FF" w:rsidRDefault="00A01FCE" w:rsidP="008F1E55"/>
        </w:tc>
      </w:tr>
      <w:tr w:rsidR="00A01FCE" w:rsidRPr="009957FF" w:rsidTr="00CC7FCD">
        <w:trPr>
          <w:gridAfter w:val="3"/>
          <w:wAfter w:w="1493" w:type="dxa"/>
          <w:trHeight w:hRule="exact" w:val="310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344" w:type="dxa"/>
            <w:gridSpan w:val="2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863" w:type="dxa"/>
            <w:gridSpan w:val="10"/>
            <w:shd w:val="clear" w:color="auto" w:fill="auto"/>
          </w:tcPr>
          <w:p w:rsidR="00CA68C6" w:rsidRPr="00376E51" w:rsidRDefault="00376E51" w:rsidP="00376E51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1, 4 и 5</w:t>
            </w:r>
          </w:p>
          <w:p w:rsidR="00A01FCE" w:rsidRPr="0057792D" w:rsidRDefault="00A01FCE" w:rsidP="00A01FCE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" w:type="dxa"/>
          </w:tcPr>
          <w:p w:rsidR="00A01FCE" w:rsidRPr="009957FF" w:rsidRDefault="00A01FCE" w:rsidP="008F1E55"/>
        </w:tc>
      </w:tr>
      <w:tr w:rsidR="001F5E28" w:rsidRPr="009957FF" w:rsidTr="00376E51">
        <w:trPr>
          <w:gridAfter w:val="3"/>
          <w:wAfter w:w="1493" w:type="dxa"/>
          <w:trHeight w:hRule="exact" w:val="144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6.</w:t>
            </w:r>
          </w:p>
        </w:tc>
        <w:tc>
          <w:tcPr>
            <w:tcW w:w="97" w:type="dxa"/>
            <w:gridSpan w:val="3"/>
          </w:tcPr>
          <w:p w:rsidR="001F5E28" w:rsidRPr="0057792D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603" w:type="dxa"/>
            <w:gridSpan w:val="15"/>
            <w:vMerge w:val="restart"/>
          </w:tcPr>
          <w:p w:rsidR="00376E51" w:rsidRPr="00376E51" w:rsidRDefault="00376E51" w:rsidP="00376E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Отложенный налог не включается в финансовый результат, то есть увеличивает или уменьшает прочую комплексную прибыль или относится непосредственно на собственный капитал, если:</w:t>
            </w:r>
          </w:p>
          <w:p w:rsidR="001F5E28" w:rsidRPr="0057792D" w:rsidRDefault="001F5E28" w:rsidP="008F1E5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0" w:type="dxa"/>
          </w:tcPr>
          <w:p w:rsidR="001F5E28" w:rsidRPr="009957FF" w:rsidRDefault="001F5E28" w:rsidP="008F1E55"/>
        </w:tc>
      </w:tr>
      <w:tr w:rsidR="001F5E28" w:rsidRPr="009957FF" w:rsidTr="00376E51">
        <w:trPr>
          <w:gridAfter w:val="3"/>
          <w:wAfter w:w="1493" w:type="dxa"/>
          <w:trHeight w:hRule="exact" w:val="157"/>
        </w:trPr>
        <w:tc>
          <w:tcPr>
            <w:tcW w:w="455" w:type="dxa"/>
            <w:gridSpan w:val="5"/>
          </w:tcPr>
          <w:p w:rsidR="001F5E28" w:rsidRPr="0057792D" w:rsidRDefault="001F5E28" w:rsidP="008F1E55"/>
        </w:tc>
        <w:tc>
          <w:tcPr>
            <w:tcW w:w="9603" w:type="dxa"/>
            <w:gridSpan w:val="15"/>
            <w:vMerge/>
          </w:tcPr>
          <w:p w:rsidR="001F5E28" w:rsidRPr="0057792D" w:rsidRDefault="001F5E28" w:rsidP="008F1E55"/>
        </w:tc>
        <w:tc>
          <w:tcPr>
            <w:tcW w:w="20" w:type="dxa"/>
          </w:tcPr>
          <w:p w:rsidR="001F5E28" w:rsidRPr="009957FF" w:rsidRDefault="001F5E28" w:rsidP="008F1E55"/>
        </w:tc>
      </w:tr>
      <w:tr w:rsidR="001F5E28" w:rsidRPr="009957FF" w:rsidTr="00376E51">
        <w:trPr>
          <w:gridAfter w:val="3"/>
          <w:wAfter w:w="1493" w:type="dxa"/>
          <w:trHeight w:hRule="exact" w:val="80"/>
        </w:trPr>
        <w:tc>
          <w:tcPr>
            <w:tcW w:w="455" w:type="dxa"/>
            <w:gridSpan w:val="5"/>
          </w:tcPr>
          <w:p w:rsidR="001F5E28" w:rsidRPr="0057792D" w:rsidRDefault="001F5E28" w:rsidP="008F1E55"/>
        </w:tc>
        <w:tc>
          <w:tcPr>
            <w:tcW w:w="9603" w:type="dxa"/>
            <w:gridSpan w:val="15"/>
            <w:vMerge/>
          </w:tcPr>
          <w:p w:rsidR="001F5E28" w:rsidRPr="0057792D" w:rsidRDefault="001F5E28" w:rsidP="008F1E55"/>
        </w:tc>
        <w:tc>
          <w:tcPr>
            <w:tcW w:w="20" w:type="dxa"/>
          </w:tcPr>
          <w:p w:rsidR="001F5E28" w:rsidRPr="009957FF" w:rsidRDefault="001F5E28" w:rsidP="008F1E55"/>
        </w:tc>
      </w:tr>
      <w:tr w:rsidR="001F5E28" w:rsidRPr="009957FF" w:rsidTr="00376E51">
        <w:trPr>
          <w:gridAfter w:val="3"/>
          <w:wAfter w:w="1493" w:type="dxa"/>
          <w:trHeight w:hRule="exact" w:val="483"/>
        </w:trPr>
        <w:tc>
          <w:tcPr>
            <w:tcW w:w="455" w:type="dxa"/>
            <w:gridSpan w:val="5"/>
          </w:tcPr>
          <w:p w:rsidR="001F5E28" w:rsidRPr="0057792D" w:rsidRDefault="001F5E28" w:rsidP="008F1E55"/>
        </w:tc>
        <w:tc>
          <w:tcPr>
            <w:tcW w:w="9603" w:type="dxa"/>
            <w:gridSpan w:val="15"/>
            <w:vMerge/>
          </w:tcPr>
          <w:p w:rsidR="001F5E28" w:rsidRPr="0057792D" w:rsidRDefault="001F5E28" w:rsidP="008F1E55"/>
        </w:tc>
        <w:tc>
          <w:tcPr>
            <w:tcW w:w="20" w:type="dxa"/>
          </w:tcPr>
          <w:p w:rsidR="001F5E28" w:rsidRPr="009957FF" w:rsidRDefault="001F5E28" w:rsidP="008F1E55"/>
        </w:tc>
      </w:tr>
      <w:tr w:rsidR="00A01FCE" w:rsidRPr="009957FF" w:rsidTr="00376E51">
        <w:trPr>
          <w:gridAfter w:val="1"/>
          <w:wAfter w:w="1445" w:type="dxa"/>
          <w:trHeight w:hRule="exact" w:val="575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344" w:type="dxa"/>
            <w:gridSpan w:val="2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376E51" w:rsidRPr="00CC7FCD" w:rsidRDefault="00376E51" w:rsidP="00CC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CD">
              <w:rPr>
                <w:rFonts w:ascii="Times New Roman" w:hAnsi="Times New Roman" w:cs="Times New Roman"/>
                <w:sz w:val="24"/>
                <w:szCs w:val="24"/>
              </w:rPr>
              <w:t>налог относится к статьям, которые не влияют на финансовый результат в том же самом или другом периоде;</w:t>
            </w:r>
          </w:p>
          <w:p w:rsidR="00A01FCE" w:rsidRPr="0057792D" w:rsidRDefault="00A01FCE" w:rsidP="00A01FCE">
            <w:pPr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  <w:tc>
          <w:tcPr>
            <w:tcW w:w="142" w:type="dxa"/>
            <w:gridSpan w:val="8"/>
          </w:tcPr>
          <w:p w:rsidR="00A01FCE" w:rsidRPr="009957FF" w:rsidRDefault="00A01FCE" w:rsidP="008F1E55"/>
        </w:tc>
      </w:tr>
      <w:tr w:rsidR="00A01FCE" w:rsidRPr="009957FF" w:rsidTr="00376E51">
        <w:trPr>
          <w:gridAfter w:val="1"/>
          <w:wAfter w:w="1445" w:type="dxa"/>
          <w:trHeight w:hRule="exact" w:val="568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344" w:type="dxa"/>
            <w:gridSpan w:val="2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376E51" w:rsidRPr="00376E51" w:rsidRDefault="00376E51" w:rsidP="00376E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налог относится к статьям, которые не влияют на финансовый результат в отчетном периоде;</w:t>
            </w:r>
          </w:p>
          <w:p w:rsidR="00A01FCE" w:rsidRPr="0057792D" w:rsidRDefault="00A01FCE" w:rsidP="00A01F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A01FCE" w:rsidRPr="009957FF" w:rsidRDefault="00A01FCE" w:rsidP="008F1E55"/>
        </w:tc>
      </w:tr>
      <w:tr w:rsidR="00A01FCE" w:rsidRPr="009957FF" w:rsidTr="00376E51">
        <w:trPr>
          <w:gridAfter w:val="1"/>
          <w:wAfter w:w="1445" w:type="dxa"/>
          <w:trHeight w:hRule="exact" w:val="562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344" w:type="dxa"/>
            <w:gridSpan w:val="2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376E51" w:rsidRPr="00376E51" w:rsidRDefault="00376E51" w:rsidP="00376E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налог относится к статьям, которые не влияют на финансовый результат в будущих периодах;</w:t>
            </w:r>
          </w:p>
          <w:p w:rsidR="00A01FCE" w:rsidRPr="0057792D" w:rsidRDefault="00A01FCE" w:rsidP="00A01F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A01FCE" w:rsidRPr="009957FF" w:rsidRDefault="00A01FCE" w:rsidP="008F1E55"/>
        </w:tc>
      </w:tr>
      <w:tr w:rsidR="00A01FCE" w:rsidRPr="009957FF" w:rsidTr="00376E51">
        <w:trPr>
          <w:gridAfter w:val="1"/>
          <w:wAfter w:w="1445" w:type="dxa"/>
          <w:trHeight w:hRule="exact" w:val="570"/>
        </w:trPr>
        <w:tc>
          <w:tcPr>
            <w:tcW w:w="851" w:type="dxa"/>
            <w:gridSpan w:val="8"/>
          </w:tcPr>
          <w:p w:rsidR="00A01FCE" w:rsidRPr="0057792D" w:rsidRDefault="00A01FCE" w:rsidP="008F1E55"/>
        </w:tc>
        <w:tc>
          <w:tcPr>
            <w:tcW w:w="344" w:type="dxa"/>
            <w:gridSpan w:val="2"/>
            <w:shd w:val="clear" w:color="auto" w:fill="auto"/>
          </w:tcPr>
          <w:p w:rsidR="00A01FCE" w:rsidRPr="0057792D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376E51" w:rsidRPr="00376E51" w:rsidRDefault="00376E51" w:rsidP="00376E5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налог относится к статьям, которые не влияют на финансовый результат в предыдущих периодах.</w:t>
            </w:r>
          </w:p>
          <w:p w:rsidR="00A01FCE" w:rsidRPr="0057792D" w:rsidRDefault="00A01FCE" w:rsidP="00A01F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A01FCE" w:rsidRPr="009957FF" w:rsidRDefault="00A01FCE" w:rsidP="008F1E55"/>
        </w:tc>
      </w:tr>
      <w:tr w:rsidR="001F5E28" w:rsidRPr="009957FF" w:rsidTr="007568F0">
        <w:trPr>
          <w:gridAfter w:val="3"/>
          <w:wAfter w:w="1493" w:type="dxa"/>
          <w:trHeight w:hRule="exact" w:val="221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7.</w:t>
            </w:r>
          </w:p>
        </w:tc>
        <w:tc>
          <w:tcPr>
            <w:tcW w:w="104" w:type="dxa"/>
            <w:gridSpan w:val="4"/>
          </w:tcPr>
          <w:p w:rsidR="001F5E28" w:rsidRPr="0057792D" w:rsidRDefault="001F5E28" w:rsidP="008F1E55"/>
        </w:tc>
        <w:tc>
          <w:tcPr>
            <w:tcW w:w="9474" w:type="dxa"/>
            <w:gridSpan w:val="7"/>
            <w:vMerge w:val="restart"/>
          </w:tcPr>
          <w:p w:rsidR="00376E51" w:rsidRPr="00376E51" w:rsidRDefault="00376E51" w:rsidP="00376E51">
            <w:pPr>
              <w:tabs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376E5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Признание затрат (которые должны капитализироваться) прекращается:</w:t>
            </w:r>
          </w:p>
          <w:p w:rsidR="001F5E28" w:rsidRPr="0057792D" w:rsidRDefault="001F5E28" w:rsidP="008F1E55">
            <w:pPr>
              <w:jc w:val="both"/>
            </w:pPr>
          </w:p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1F5E28" w:rsidRPr="009957FF" w:rsidTr="00376E51">
        <w:trPr>
          <w:gridAfter w:val="3"/>
          <w:wAfter w:w="1493" w:type="dxa"/>
          <w:trHeight w:hRule="exact" w:val="80"/>
        </w:trPr>
        <w:tc>
          <w:tcPr>
            <w:tcW w:w="462" w:type="dxa"/>
            <w:gridSpan w:val="6"/>
          </w:tcPr>
          <w:p w:rsidR="001F5E28" w:rsidRPr="0057792D" w:rsidRDefault="001F5E28" w:rsidP="008F1E55"/>
        </w:tc>
        <w:tc>
          <w:tcPr>
            <w:tcW w:w="9474" w:type="dxa"/>
            <w:gridSpan w:val="7"/>
            <w:vMerge/>
          </w:tcPr>
          <w:p w:rsidR="001F5E28" w:rsidRPr="0057792D" w:rsidRDefault="001F5E28" w:rsidP="008F1E55"/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511D41" w:rsidRPr="009957FF" w:rsidTr="00A64544">
        <w:trPr>
          <w:gridAfter w:val="3"/>
          <w:wAfter w:w="1493" w:type="dxa"/>
          <w:trHeight w:hRule="exact" w:val="329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283" w:type="dxa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802" w:type="dxa"/>
            <w:gridSpan w:val="4"/>
            <w:shd w:val="clear" w:color="auto" w:fill="auto"/>
          </w:tcPr>
          <w:p w:rsidR="00376E51" w:rsidRPr="00376E51" w:rsidRDefault="00376E51" w:rsidP="00376E51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С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окончанием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отчетного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периода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511D41" w:rsidRPr="0057792D" w:rsidRDefault="00511D41" w:rsidP="00511D41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511D41" w:rsidRPr="009957FF" w:rsidTr="00A64544">
        <w:trPr>
          <w:gridAfter w:val="3"/>
          <w:wAfter w:w="1493" w:type="dxa"/>
          <w:trHeight w:hRule="exact" w:val="363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283" w:type="dxa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802" w:type="dxa"/>
            <w:gridSpan w:val="4"/>
            <w:shd w:val="clear" w:color="auto" w:fill="auto"/>
          </w:tcPr>
          <w:p w:rsidR="00376E51" w:rsidRPr="00CC7FCD" w:rsidRDefault="00376E51" w:rsidP="00CC7FCD">
            <w:pPr>
              <w:rPr>
                <w:rFonts w:ascii="Times New Roman" w:hAnsi="Times New Roman" w:cs="Times New Roman"/>
                <w:sz w:val="24"/>
              </w:rPr>
            </w:pPr>
            <w:r w:rsidRPr="00CC7FCD">
              <w:rPr>
                <w:rFonts w:ascii="Times New Roman" w:hAnsi="Times New Roman" w:cs="Times New Roman"/>
                <w:sz w:val="24"/>
              </w:rPr>
              <w:t>Когда объект находится на месте и используется по назначению.</w:t>
            </w:r>
          </w:p>
          <w:p w:rsidR="00511D41" w:rsidRPr="0057792D" w:rsidRDefault="00511D41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511D41" w:rsidRPr="009957FF" w:rsidTr="00A64544">
        <w:trPr>
          <w:gridAfter w:val="3"/>
          <w:wAfter w:w="1493" w:type="dxa"/>
          <w:trHeight w:hRule="exact" w:val="329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283" w:type="dxa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802" w:type="dxa"/>
            <w:gridSpan w:val="4"/>
            <w:shd w:val="clear" w:color="auto" w:fill="auto"/>
          </w:tcPr>
          <w:p w:rsidR="00376E51" w:rsidRPr="00376E51" w:rsidRDefault="00376E51" w:rsidP="00376E51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После выхода на полную производственную мощность. </w:t>
            </w:r>
          </w:p>
          <w:p w:rsidR="00511D41" w:rsidRPr="0057792D" w:rsidRDefault="00511D41" w:rsidP="00511D41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511D41" w:rsidRPr="009957FF" w:rsidTr="00A64544">
        <w:trPr>
          <w:gridAfter w:val="3"/>
          <w:wAfter w:w="1493" w:type="dxa"/>
          <w:trHeight w:hRule="exact" w:val="315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283" w:type="dxa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802" w:type="dxa"/>
            <w:gridSpan w:val="4"/>
            <w:shd w:val="clear" w:color="auto" w:fill="auto"/>
          </w:tcPr>
          <w:p w:rsidR="00376E51" w:rsidRPr="00376E51" w:rsidRDefault="00376E51" w:rsidP="00376E51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С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началом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отчетного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периода</w:t>
            </w:r>
            <w:proofErr w:type="spellEnd"/>
            <w:r w:rsidRPr="00376E5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511D41" w:rsidRPr="0057792D" w:rsidRDefault="00511D41" w:rsidP="00511D41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1F5E28" w:rsidRPr="009957FF" w:rsidTr="007568F0">
        <w:trPr>
          <w:gridAfter w:val="3"/>
          <w:wAfter w:w="1493" w:type="dxa"/>
          <w:trHeight w:hRule="exact" w:val="265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8.</w:t>
            </w:r>
          </w:p>
        </w:tc>
        <w:tc>
          <w:tcPr>
            <w:tcW w:w="68" w:type="dxa"/>
            <w:gridSpan w:val="2"/>
          </w:tcPr>
          <w:p w:rsidR="001F5E28" w:rsidRPr="009957FF" w:rsidRDefault="001F5E28" w:rsidP="008F1E55"/>
        </w:tc>
        <w:tc>
          <w:tcPr>
            <w:tcW w:w="9510" w:type="dxa"/>
            <w:gridSpan w:val="9"/>
            <w:vMerge w:val="restart"/>
          </w:tcPr>
          <w:p w:rsidR="007B377D" w:rsidRPr="007B377D" w:rsidRDefault="007B377D" w:rsidP="007B377D">
            <w:pPr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</w:pPr>
            <w:proofErr w:type="spellStart"/>
            <w:r w:rsidRPr="007B377D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Выходные</w:t>
            </w:r>
            <w:proofErr w:type="spellEnd"/>
            <w:r w:rsidRPr="007B377D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7B377D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пособия</w:t>
            </w:r>
            <w:proofErr w:type="spellEnd"/>
            <w:r w:rsidRPr="007B377D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:</w:t>
            </w:r>
          </w:p>
          <w:p w:rsidR="001F5E28" w:rsidRPr="0057792D" w:rsidRDefault="001F5E28" w:rsidP="008F1E55">
            <w:pPr>
              <w:tabs>
                <w:tab w:val="left" w:pos="29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1F5E28" w:rsidRPr="009957FF" w:rsidTr="007B377D">
        <w:trPr>
          <w:gridAfter w:val="3"/>
          <w:wAfter w:w="1493" w:type="dxa"/>
          <w:trHeight w:hRule="exact" w:val="80"/>
        </w:trPr>
        <w:tc>
          <w:tcPr>
            <w:tcW w:w="426" w:type="dxa"/>
            <w:gridSpan w:val="4"/>
          </w:tcPr>
          <w:p w:rsidR="001F5E28" w:rsidRPr="009957FF" w:rsidRDefault="001F5E28" w:rsidP="008F1E55"/>
        </w:tc>
        <w:tc>
          <w:tcPr>
            <w:tcW w:w="9510" w:type="dxa"/>
            <w:gridSpan w:val="9"/>
            <w:vMerge/>
          </w:tcPr>
          <w:p w:rsidR="001F5E28" w:rsidRPr="0057792D" w:rsidRDefault="001F5E28" w:rsidP="008F1E55"/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511D41" w:rsidRPr="009957FF" w:rsidTr="007568F0">
        <w:trPr>
          <w:gridAfter w:val="3"/>
          <w:wAfter w:w="1493" w:type="dxa"/>
          <w:trHeight w:hRule="exact" w:val="271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344" w:type="dxa"/>
            <w:gridSpan w:val="2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7B377D" w:rsidRPr="00CC7FCD" w:rsidRDefault="007B377D" w:rsidP="00CC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CD">
              <w:rPr>
                <w:rFonts w:ascii="Times New Roman" w:hAnsi="Times New Roman" w:cs="Times New Roman"/>
                <w:sz w:val="24"/>
                <w:szCs w:val="24"/>
              </w:rPr>
              <w:t xml:space="preserve">Признаются в качестве расходов немедленно. </w:t>
            </w:r>
          </w:p>
          <w:p w:rsidR="00511D41" w:rsidRPr="0057792D" w:rsidRDefault="00511D41" w:rsidP="00511D41">
            <w:pPr>
              <w:widowControl w:val="0"/>
              <w:tabs>
                <w:tab w:val="left" w:pos="70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511D41" w:rsidRPr="008F1E55" w:rsidTr="007568F0">
        <w:trPr>
          <w:gridAfter w:val="3"/>
          <w:wAfter w:w="1493" w:type="dxa"/>
          <w:trHeight w:hRule="exact" w:val="289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344" w:type="dxa"/>
            <w:gridSpan w:val="2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7B377D" w:rsidRPr="007B377D" w:rsidRDefault="007B377D" w:rsidP="007B377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Должны включаться в расчеты по пенсионному обеспечению.</w:t>
            </w:r>
          </w:p>
          <w:p w:rsidR="00511D41" w:rsidRPr="0057792D" w:rsidRDefault="00511D41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8"/>
          </w:tcPr>
          <w:p w:rsidR="00511D41" w:rsidRPr="008F1E55" w:rsidRDefault="00511D41" w:rsidP="008F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D41" w:rsidRPr="009957FF" w:rsidTr="007568F0">
        <w:trPr>
          <w:gridAfter w:val="3"/>
          <w:wAfter w:w="1493" w:type="dxa"/>
          <w:trHeight w:hRule="exact" w:val="293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344" w:type="dxa"/>
            <w:gridSpan w:val="2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7B377D" w:rsidRPr="007B377D" w:rsidRDefault="007B377D" w:rsidP="007B377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Должны включаться в величину краткосрочных вознаграждений.</w:t>
            </w:r>
          </w:p>
          <w:p w:rsidR="00511D41" w:rsidRPr="0057792D" w:rsidRDefault="00511D41" w:rsidP="00511D41">
            <w:pPr>
              <w:widowControl w:val="0"/>
              <w:tabs>
                <w:tab w:val="left" w:pos="70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292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344" w:type="dxa"/>
            <w:gridSpan w:val="2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7B377D" w:rsidRPr="007B377D" w:rsidRDefault="007B377D" w:rsidP="007B377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Признаются в качестве затрат в конце отчетного периода</w:t>
            </w:r>
          </w:p>
          <w:p w:rsidR="00511D41" w:rsidRPr="0057792D" w:rsidRDefault="00511D41" w:rsidP="00511D41">
            <w:pPr>
              <w:widowControl w:val="0"/>
              <w:tabs>
                <w:tab w:val="left" w:pos="70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1F5E28" w:rsidRPr="009957FF" w:rsidTr="00D500A1">
        <w:trPr>
          <w:gridAfter w:val="3"/>
          <w:wAfter w:w="1493" w:type="dxa"/>
          <w:trHeight w:hRule="exact" w:val="220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EA365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9.</w:t>
            </w:r>
          </w:p>
        </w:tc>
        <w:tc>
          <w:tcPr>
            <w:tcW w:w="21" w:type="dxa"/>
          </w:tcPr>
          <w:p w:rsidR="001F5E28" w:rsidRPr="009957FF" w:rsidRDefault="001F5E28" w:rsidP="00EA365E">
            <w:pPr>
              <w:rPr>
                <w:sz w:val="24"/>
                <w:szCs w:val="24"/>
              </w:rPr>
            </w:pPr>
          </w:p>
        </w:tc>
        <w:tc>
          <w:tcPr>
            <w:tcW w:w="9557" w:type="dxa"/>
            <w:gridSpan w:val="10"/>
            <w:vMerge w:val="restart"/>
          </w:tcPr>
          <w:p w:rsidR="007B377D" w:rsidRPr="007B377D" w:rsidRDefault="007B377D" w:rsidP="007B377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Если правительственные субсидии предназначены для компенсации определенных расходов, то они:</w:t>
            </w:r>
          </w:p>
          <w:p w:rsidR="001F5E28" w:rsidRPr="0057792D" w:rsidRDefault="001F5E28" w:rsidP="00C34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" w:type="dxa"/>
            <w:gridSpan w:val="8"/>
          </w:tcPr>
          <w:p w:rsidR="001F5E28" w:rsidRPr="009957FF" w:rsidRDefault="001F5E28" w:rsidP="00C3498D"/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379" w:type="dxa"/>
            <w:gridSpan w:val="3"/>
          </w:tcPr>
          <w:p w:rsidR="001F5E28" w:rsidRPr="009957FF" w:rsidRDefault="001F5E28" w:rsidP="00EA365E"/>
        </w:tc>
        <w:tc>
          <w:tcPr>
            <w:tcW w:w="9557" w:type="dxa"/>
            <w:gridSpan w:val="10"/>
            <w:vMerge/>
          </w:tcPr>
          <w:p w:rsidR="001F5E28" w:rsidRPr="0057792D" w:rsidRDefault="001F5E28" w:rsidP="00C3498D"/>
        </w:tc>
        <w:tc>
          <w:tcPr>
            <w:tcW w:w="142" w:type="dxa"/>
            <w:gridSpan w:val="8"/>
          </w:tcPr>
          <w:p w:rsidR="001F5E28" w:rsidRPr="009957FF" w:rsidRDefault="001F5E28" w:rsidP="00C3498D"/>
        </w:tc>
      </w:tr>
      <w:tr w:rsidR="001F5E28" w:rsidRPr="009957FF" w:rsidTr="00EA365E">
        <w:trPr>
          <w:gridAfter w:val="3"/>
          <w:wAfter w:w="1493" w:type="dxa"/>
          <w:trHeight w:hRule="exact" w:val="80"/>
        </w:trPr>
        <w:tc>
          <w:tcPr>
            <w:tcW w:w="379" w:type="dxa"/>
            <w:gridSpan w:val="3"/>
          </w:tcPr>
          <w:p w:rsidR="001F5E28" w:rsidRPr="009957FF" w:rsidRDefault="001F5E28" w:rsidP="00EA365E"/>
        </w:tc>
        <w:tc>
          <w:tcPr>
            <w:tcW w:w="9557" w:type="dxa"/>
            <w:gridSpan w:val="10"/>
            <w:vMerge/>
          </w:tcPr>
          <w:p w:rsidR="001F5E28" w:rsidRPr="0057792D" w:rsidRDefault="001F5E28" w:rsidP="00C3498D"/>
        </w:tc>
        <w:tc>
          <w:tcPr>
            <w:tcW w:w="142" w:type="dxa"/>
            <w:gridSpan w:val="8"/>
          </w:tcPr>
          <w:p w:rsidR="001F5E28" w:rsidRPr="009957FF" w:rsidRDefault="001F5E28" w:rsidP="00C3498D"/>
        </w:tc>
      </w:tr>
      <w:tr w:rsidR="001F5E28" w:rsidRPr="009957FF" w:rsidTr="007B377D">
        <w:trPr>
          <w:gridAfter w:val="3"/>
          <w:wAfter w:w="1493" w:type="dxa"/>
          <w:trHeight w:hRule="exact" w:val="287"/>
        </w:trPr>
        <w:tc>
          <w:tcPr>
            <w:tcW w:w="379" w:type="dxa"/>
            <w:gridSpan w:val="3"/>
          </w:tcPr>
          <w:p w:rsidR="001F5E28" w:rsidRPr="009957FF" w:rsidRDefault="001F5E28" w:rsidP="00EA365E"/>
        </w:tc>
        <w:tc>
          <w:tcPr>
            <w:tcW w:w="9557" w:type="dxa"/>
            <w:gridSpan w:val="10"/>
            <w:vMerge/>
          </w:tcPr>
          <w:p w:rsidR="001F5E28" w:rsidRPr="0057792D" w:rsidRDefault="001F5E28" w:rsidP="00C3498D"/>
        </w:tc>
        <w:tc>
          <w:tcPr>
            <w:tcW w:w="142" w:type="dxa"/>
            <w:gridSpan w:val="8"/>
          </w:tcPr>
          <w:p w:rsidR="001F5E28" w:rsidRPr="009957FF" w:rsidRDefault="001F5E28" w:rsidP="00C3498D"/>
        </w:tc>
      </w:tr>
      <w:tr w:rsidR="00EA365E" w:rsidRPr="009957FF" w:rsidTr="007568F0">
        <w:trPr>
          <w:gridAfter w:val="2"/>
          <w:wAfter w:w="1458" w:type="dxa"/>
          <w:trHeight w:hRule="exact" w:val="326"/>
        </w:trPr>
        <w:tc>
          <w:tcPr>
            <w:tcW w:w="851" w:type="dxa"/>
            <w:gridSpan w:val="8"/>
          </w:tcPr>
          <w:p w:rsidR="00EA365E" w:rsidRPr="0057792D" w:rsidRDefault="00EA365E" w:rsidP="00C3498D"/>
        </w:tc>
        <w:tc>
          <w:tcPr>
            <w:tcW w:w="344" w:type="dxa"/>
            <w:gridSpan w:val="2"/>
            <w:shd w:val="clear" w:color="auto" w:fill="auto"/>
          </w:tcPr>
          <w:p w:rsidR="00EA365E" w:rsidRPr="0057792D" w:rsidRDefault="00EA365E" w:rsidP="00C349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7B377D" w:rsidRPr="007B377D" w:rsidRDefault="007B377D" w:rsidP="007B37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заносятся в баланс тогда, когда возникают эти расходы</w:t>
            </w:r>
          </w:p>
          <w:p w:rsidR="00EA365E" w:rsidRPr="0057792D" w:rsidRDefault="00EA365E" w:rsidP="003F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8"/>
          </w:tcPr>
          <w:p w:rsidR="00EA365E" w:rsidRDefault="00EA365E"/>
        </w:tc>
      </w:tr>
      <w:tr w:rsidR="00511D41" w:rsidRPr="009957FF" w:rsidTr="00910015">
        <w:trPr>
          <w:gridAfter w:val="2"/>
          <w:wAfter w:w="1458" w:type="dxa"/>
          <w:trHeight w:hRule="exact" w:val="301"/>
        </w:trPr>
        <w:tc>
          <w:tcPr>
            <w:tcW w:w="851" w:type="dxa"/>
            <w:gridSpan w:val="8"/>
          </w:tcPr>
          <w:p w:rsidR="00511D41" w:rsidRPr="0057792D" w:rsidRDefault="00511D41" w:rsidP="00C3498D"/>
        </w:tc>
        <w:tc>
          <w:tcPr>
            <w:tcW w:w="344" w:type="dxa"/>
            <w:gridSpan w:val="2"/>
            <w:shd w:val="clear" w:color="auto" w:fill="auto"/>
          </w:tcPr>
          <w:p w:rsidR="00511D41" w:rsidRPr="0057792D" w:rsidRDefault="00511D41" w:rsidP="00C349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7B377D" w:rsidRPr="00CC7FCD" w:rsidRDefault="007B377D" w:rsidP="00CC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CD">
              <w:rPr>
                <w:rFonts w:ascii="Times New Roman" w:hAnsi="Times New Roman" w:cs="Times New Roman"/>
                <w:sz w:val="24"/>
                <w:szCs w:val="24"/>
              </w:rPr>
              <w:t>признаются в качестве дохода тех периодов, к которым относятся эти расходы</w:t>
            </w:r>
          </w:p>
          <w:p w:rsidR="00511D41" w:rsidRPr="0057792D" w:rsidRDefault="00511D41" w:rsidP="0057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8"/>
          </w:tcPr>
          <w:p w:rsidR="00511D41" w:rsidRDefault="00511D41" w:rsidP="008F1E55"/>
        </w:tc>
      </w:tr>
      <w:tr w:rsidR="00511D41" w:rsidRPr="009957FF" w:rsidTr="00910015">
        <w:trPr>
          <w:gridAfter w:val="2"/>
          <w:wAfter w:w="1458" w:type="dxa"/>
          <w:trHeight w:hRule="exact" w:val="292"/>
        </w:trPr>
        <w:tc>
          <w:tcPr>
            <w:tcW w:w="851" w:type="dxa"/>
            <w:gridSpan w:val="8"/>
          </w:tcPr>
          <w:p w:rsidR="00511D41" w:rsidRPr="0057792D" w:rsidRDefault="00511D41" w:rsidP="00C3498D"/>
        </w:tc>
        <w:tc>
          <w:tcPr>
            <w:tcW w:w="344" w:type="dxa"/>
            <w:gridSpan w:val="2"/>
            <w:shd w:val="clear" w:color="auto" w:fill="auto"/>
          </w:tcPr>
          <w:p w:rsidR="00511D41" w:rsidRPr="0057792D" w:rsidRDefault="00511D41" w:rsidP="00C349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7B377D" w:rsidRPr="007B377D" w:rsidRDefault="007B377D" w:rsidP="007B37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не</w:t>
            </w:r>
            <w:proofErr w:type="spellEnd"/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учитываются</w:t>
            </w:r>
            <w:proofErr w:type="spellEnd"/>
          </w:p>
          <w:p w:rsidR="00C3498D" w:rsidRPr="0057792D" w:rsidRDefault="00C3498D" w:rsidP="00C3498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5779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511D41" w:rsidRPr="0057792D" w:rsidRDefault="00511D41" w:rsidP="00C3498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511D41" w:rsidRPr="009957FF" w:rsidTr="007568F0">
        <w:trPr>
          <w:gridAfter w:val="2"/>
          <w:wAfter w:w="1458" w:type="dxa"/>
          <w:trHeight w:hRule="exact" w:val="281"/>
        </w:trPr>
        <w:tc>
          <w:tcPr>
            <w:tcW w:w="851" w:type="dxa"/>
            <w:gridSpan w:val="8"/>
          </w:tcPr>
          <w:p w:rsidR="00511D41" w:rsidRPr="0057792D" w:rsidRDefault="00511D41" w:rsidP="00C3498D"/>
        </w:tc>
        <w:tc>
          <w:tcPr>
            <w:tcW w:w="344" w:type="dxa"/>
            <w:gridSpan w:val="2"/>
            <w:shd w:val="clear" w:color="auto" w:fill="auto"/>
          </w:tcPr>
          <w:p w:rsidR="00511D41" w:rsidRPr="0057792D" w:rsidRDefault="00511D41" w:rsidP="00C349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7B377D" w:rsidRPr="007B377D" w:rsidRDefault="007B377D" w:rsidP="007B37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признаются в качестве дохода всех периодов</w:t>
            </w:r>
          </w:p>
          <w:p w:rsidR="00C3498D" w:rsidRPr="0057792D" w:rsidRDefault="00C3498D" w:rsidP="00C3498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57792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511D41" w:rsidRPr="0057792D" w:rsidRDefault="00511D41" w:rsidP="00C3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1F5E28" w:rsidRPr="009957FF" w:rsidTr="007568F0">
        <w:trPr>
          <w:gridAfter w:val="3"/>
          <w:wAfter w:w="1493" w:type="dxa"/>
          <w:trHeight w:hRule="exact" w:val="272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10.</w:t>
            </w:r>
          </w:p>
        </w:tc>
        <w:tc>
          <w:tcPr>
            <w:tcW w:w="97" w:type="dxa"/>
            <w:gridSpan w:val="3"/>
          </w:tcPr>
          <w:p w:rsidR="001F5E28" w:rsidRPr="0057792D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 w:val="restart"/>
          </w:tcPr>
          <w:p w:rsidR="007B377D" w:rsidRPr="007B377D" w:rsidRDefault="007B377D" w:rsidP="007B37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Компания «АВС»  заключает новый договор на строительство, которое должно быть финансировано из-за заимствованных средств. Ключевыми датами являются:</w:t>
            </w:r>
          </w:p>
          <w:p w:rsidR="007B377D" w:rsidRPr="007B377D" w:rsidRDefault="007B377D" w:rsidP="007B37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25 января 2017г. начинают оплачиваться затраты по займам, вытекающие из договора;</w:t>
            </w:r>
          </w:p>
          <w:p w:rsidR="007B377D" w:rsidRPr="007B377D" w:rsidRDefault="007B377D" w:rsidP="007B37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13 февраля 2017г. предприятие начинает нести расходы по запуску строительства актива.</w:t>
            </w:r>
          </w:p>
          <w:p w:rsidR="007B377D" w:rsidRPr="007B377D" w:rsidRDefault="007B377D" w:rsidP="007B37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20 февраля 2017г. начало технического планирования работ по подготовке строительного участка.   15 марта 2017г. начинаются строительные работы.</w:t>
            </w:r>
          </w:p>
          <w:p w:rsidR="007B377D" w:rsidRPr="007B377D" w:rsidRDefault="007B377D" w:rsidP="007B377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 соответствии с МСФО (</w:t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IAS</w:t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23 «Затраты по займа</w:t>
            </w:r>
            <w:r w:rsidRPr="007B377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>м</w:t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», с какой даты Компания «АВС» должно начать относить затраты по займам на счет капитала?</w:t>
            </w:r>
          </w:p>
          <w:p w:rsidR="001F5E28" w:rsidRPr="0057792D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1F5E28" w:rsidRPr="009957FF" w:rsidTr="007B377D">
        <w:trPr>
          <w:gridAfter w:val="3"/>
          <w:wAfter w:w="1493" w:type="dxa"/>
          <w:trHeight w:hRule="exact" w:val="2509"/>
        </w:trPr>
        <w:tc>
          <w:tcPr>
            <w:tcW w:w="455" w:type="dxa"/>
            <w:gridSpan w:val="5"/>
          </w:tcPr>
          <w:p w:rsidR="001F5E28" w:rsidRPr="0057792D" w:rsidRDefault="001F5E28" w:rsidP="008F1E55"/>
        </w:tc>
        <w:tc>
          <w:tcPr>
            <w:tcW w:w="9481" w:type="dxa"/>
            <w:gridSpan w:val="8"/>
            <w:vMerge/>
          </w:tcPr>
          <w:p w:rsidR="001F5E28" w:rsidRPr="0057792D" w:rsidRDefault="001F5E28" w:rsidP="008F1E55"/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511D41" w:rsidRPr="009957FF" w:rsidTr="007B377D">
        <w:trPr>
          <w:gridAfter w:val="3"/>
          <w:wAfter w:w="1493" w:type="dxa"/>
          <w:trHeight w:hRule="exact" w:val="263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344" w:type="dxa"/>
            <w:gridSpan w:val="2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7B377D" w:rsidRPr="007B377D" w:rsidRDefault="007B377D" w:rsidP="007B377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25.01.</w:t>
            </w: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2017г</w:t>
            </w: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511D41" w:rsidRPr="0057792D" w:rsidRDefault="00511D41" w:rsidP="00511D4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511D41" w:rsidRPr="009957FF" w:rsidTr="00C3498D">
        <w:trPr>
          <w:gridAfter w:val="3"/>
          <w:wAfter w:w="1493" w:type="dxa"/>
          <w:trHeight w:hRule="exact" w:val="291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344" w:type="dxa"/>
            <w:gridSpan w:val="2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7B377D" w:rsidRPr="00CC7FCD" w:rsidRDefault="007B377D" w:rsidP="00CC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CD">
              <w:rPr>
                <w:rFonts w:ascii="Times New Roman" w:hAnsi="Times New Roman" w:cs="Times New Roman"/>
                <w:sz w:val="24"/>
                <w:szCs w:val="24"/>
              </w:rPr>
              <w:t>13.02. 2017г.</w:t>
            </w:r>
          </w:p>
          <w:p w:rsidR="00511D41" w:rsidRPr="0057792D" w:rsidRDefault="00511D41" w:rsidP="00511D4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321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344" w:type="dxa"/>
            <w:gridSpan w:val="2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7B377D" w:rsidRPr="007B377D" w:rsidRDefault="007B377D" w:rsidP="007B377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20.02.</w:t>
            </w: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2017г.</w:t>
            </w:r>
          </w:p>
          <w:p w:rsidR="00511D41" w:rsidRPr="0057792D" w:rsidRDefault="00511D41" w:rsidP="00511D4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426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344" w:type="dxa"/>
            <w:gridSpan w:val="2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7B377D" w:rsidRPr="007B377D" w:rsidRDefault="007B377D" w:rsidP="007B377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15.03.</w:t>
            </w: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2017</w:t>
            </w: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</w:t>
            </w:r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511D41" w:rsidRPr="0057792D" w:rsidRDefault="00511D41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1F5E28" w:rsidRPr="009957FF" w:rsidTr="007568F0">
        <w:trPr>
          <w:gridAfter w:val="3"/>
          <w:wAfter w:w="1493" w:type="dxa"/>
          <w:trHeight w:hRule="exact" w:val="226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11.</w:t>
            </w:r>
          </w:p>
        </w:tc>
        <w:tc>
          <w:tcPr>
            <w:tcW w:w="68" w:type="dxa"/>
            <w:gridSpan w:val="2"/>
          </w:tcPr>
          <w:p w:rsidR="001F5E28" w:rsidRPr="009957F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510" w:type="dxa"/>
            <w:gridSpan w:val="9"/>
            <w:vMerge w:val="restart"/>
          </w:tcPr>
          <w:p w:rsidR="007B377D" w:rsidRPr="007B377D" w:rsidRDefault="007B377D" w:rsidP="007B377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МСФО «Раскрытие информации о связанных сторонах» применяется:</w:t>
            </w:r>
          </w:p>
          <w:p w:rsidR="001F5E28" w:rsidRPr="0057792D" w:rsidRDefault="001F5E28" w:rsidP="008F1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1F5E28" w:rsidRPr="009957FF" w:rsidTr="00910015">
        <w:trPr>
          <w:gridAfter w:val="3"/>
          <w:wAfter w:w="1493" w:type="dxa"/>
          <w:trHeight w:hRule="exact" w:val="149"/>
        </w:trPr>
        <w:tc>
          <w:tcPr>
            <w:tcW w:w="426" w:type="dxa"/>
            <w:gridSpan w:val="4"/>
          </w:tcPr>
          <w:p w:rsidR="001F5E28" w:rsidRPr="009957FF" w:rsidRDefault="001F5E28" w:rsidP="008F1E55"/>
        </w:tc>
        <w:tc>
          <w:tcPr>
            <w:tcW w:w="9510" w:type="dxa"/>
            <w:gridSpan w:val="9"/>
            <w:vMerge/>
          </w:tcPr>
          <w:p w:rsidR="001F5E28" w:rsidRPr="0057792D" w:rsidRDefault="001F5E28" w:rsidP="008F1E55"/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511D41" w:rsidRPr="009957FF" w:rsidTr="007B377D">
        <w:trPr>
          <w:gridAfter w:val="3"/>
          <w:wAfter w:w="1493" w:type="dxa"/>
          <w:trHeight w:hRule="exact" w:val="287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344" w:type="dxa"/>
            <w:gridSpan w:val="2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7B377D" w:rsidRPr="007B377D" w:rsidRDefault="007B377D" w:rsidP="007B377D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для выявления отношений и операций со связанными сторонами.</w:t>
            </w:r>
          </w:p>
          <w:p w:rsidR="00511D41" w:rsidRPr="0057792D" w:rsidRDefault="00511D41" w:rsidP="00511D4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D41" w:rsidRPr="009957FF" w:rsidTr="00910015">
        <w:trPr>
          <w:gridAfter w:val="3"/>
          <w:wAfter w:w="1493" w:type="dxa"/>
          <w:trHeight w:hRule="exact" w:val="556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344" w:type="dxa"/>
            <w:gridSpan w:val="2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7B377D" w:rsidRPr="007B377D" w:rsidRDefault="007B377D" w:rsidP="007B377D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для выявления остатков по операциям между предприятием и связанными с ним сторонами.</w:t>
            </w:r>
          </w:p>
          <w:p w:rsidR="00511D41" w:rsidRPr="0057792D" w:rsidRDefault="00511D41" w:rsidP="00511D4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511D41" w:rsidRPr="009957FF" w:rsidTr="00910015">
        <w:trPr>
          <w:gridAfter w:val="3"/>
          <w:wAfter w:w="1493" w:type="dxa"/>
          <w:trHeight w:hRule="exact" w:val="565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344" w:type="dxa"/>
            <w:gridSpan w:val="2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7B377D" w:rsidRPr="007B377D" w:rsidRDefault="007B377D" w:rsidP="007B377D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для выявления отношений и операций только между материнской и дочерней организацией, при которых требуется раскрытие информации.</w:t>
            </w:r>
          </w:p>
          <w:p w:rsidR="00511D41" w:rsidRPr="0057792D" w:rsidRDefault="00511D41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511D41" w:rsidRPr="00CC7FCD" w:rsidTr="00CC7FCD">
        <w:trPr>
          <w:gridAfter w:val="3"/>
          <w:wAfter w:w="1493" w:type="dxa"/>
          <w:trHeight w:hRule="exact" w:val="994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344" w:type="dxa"/>
            <w:gridSpan w:val="2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7B377D" w:rsidRPr="00CC7FCD" w:rsidRDefault="007B377D" w:rsidP="007B377D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</w:pPr>
            <w:r w:rsidRPr="00CC7FC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для выявления отношений и операций со связанными </w:t>
            </w:r>
            <w:r w:rsidRPr="00CC7FCD">
              <w:rPr>
                <w:rFonts w:ascii="Times New Roman" w:hAnsi="Times New Roman" w:cs="Times New Roman"/>
                <w:sz w:val="24"/>
              </w:rPr>
              <w:t>сторонами и для</w:t>
            </w:r>
            <w:r w:rsidR="00CC7FCD">
              <w:rPr>
                <w:rFonts w:ascii="Times New Roman" w:eastAsia="Times New Roman" w:hAnsi="Times New Roman" w:cs="Times New Roman"/>
                <w:sz w:val="144"/>
                <w:lang w:eastAsia="en-US"/>
              </w:rPr>
              <w:t xml:space="preserve"> </w:t>
            </w:r>
            <w:r w:rsidRPr="00CC7FC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выявления остатков по операциям между предприятием и связанными с ним сторонами.</w:t>
            </w:r>
          </w:p>
          <w:p w:rsidR="00511D41" w:rsidRPr="00CC7FCD" w:rsidRDefault="00511D41" w:rsidP="00511D4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511D41" w:rsidRPr="00CC7FCD" w:rsidRDefault="00511D41" w:rsidP="008F1E55"/>
        </w:tc>
      </w:tr>
      <w:tr w:rsidR="001F5E28" w:rsidRPr="009957FF" w:rsidTr="007568F0">
        <w:trPr>
          <w:gridAfter w:val="3"/>
          <w:wAfter w:w="1493" w:type="dxa"/>
          <w:trHeight w:hRule="exact" w:val="316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</w:t>
            </w: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  <w:t>.</w:t>
            </w:r>
          </w:p>
        </w:tc>
        <w:tc>
          <w:tcPr>
            <w:tcW w:w="97" w:type="dxa"/>
            <w:gridSpan w:val="3"/>
          </w:tcPr>
          <w:p w:rsidR="001F5E28" w:rsidRPr="0057792D" w:rsidRDefault="001F5E28" w:rsidP="008F1E55"/>
        </w:tc>
        <w:tc>
          <w:tcPr>
            <w:tcW w:w="9481" w:type="dxa"/>
            <w:gridSpan w:val="8"/>
            <w:vMerge w:val="restart"/>
          </w:tcPr>
          <w:p w:rsidR="007B377D" w:rsidRPr="007B377D" w:rsidRDefault="007B377D" w:rsidP="007B37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7B3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Отдельная</w:t>
            </w:r>
            <w:proofErr w:type="spellEnd"/>
            <w:r w:rsidRPr="007B3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B3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финансовая</w:t>
            </w:r>
            <w:proofErr w:type="spellEnd"/>
            <w:r w:rsidRPr="007B3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B3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отчетность</w:t>
            </w:r>
            <w:proofErr w:type="spellEnd"/>
            <w:r w:rsidRPr="007B3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7B3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это</w:t>
            </w:r>
            <w:proofErr w:type="spellEnd"/>
            <w:r w:rsidRPr="007B3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:</w:t>
            </w:r>
          </w:p>
          <w:p w:rsidR="007B377D" w:rsidRPr="00CC7FCD" w:rsidRDefault="007B377D" w:rsidP="007B377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CD">
              <w:rPr>
                <w:rFonts w:ascii="Times New Roman" w:hAnsi="Times New Roman" w:cs="Times New Roman"/>
                <w:sz w:val="24"/>
                <w:szCs w:val="24"/>
              </w:rPr>
              <w:t>Составляемая материнским предприятием или инвестором, осуществляющим совместный контроль над объектом инвестиций или имеющим значительное влияние на него, финансовая отчетность, в которой инвестиции учитываются по себестоимости или в соответствии с МСФО (IFRS) 9;</w:t>
            </w:r>
          </w:p>
          <w:p w:rsidR="007B377D" w:rsidRPr="007B377D" w:rsidRDefault="007B377D" w:rsidP="007B377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Финансовая отчетность группы, в которой активы, обязательства, капитал, доход, расходы и денежные потоки материнского предприятия и его дочерних предприятий представляются как финансовая отчетность единого хозяйствующего субъекта;</w:t>
            </w:r>
          </w:p>
          <w:p w:rsidR="007B377D" w:rsidRPr="007B377D" w:rsidRDefault="007B377D" w:rsidP="007B377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Это отчетность, предназначенная для удовлетворения потребностей тех пользователей, которые не имеют возможности получать отчетность, подготовленную специально для удовлетворения их информационных нужд;</w:t>
            </w:r>
          </w:p>
          <w:p w:rsidR="007B377D" w:rsidRPr="007B377D" w:rsidRDefault="007B377D" w:rsidP="007B377D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Финансовая отчетность, составленная с использованием метода долевого участия.</w:t>
            </w:r>
          </w:p>
          <w:p w:rsidR="001F5E28" w:rsidRPr="0057792D" w:rsidRDefault="001F5E28" w:rsidP="008F1E5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1F5E28" w:rsidRPr="009957FF" w:rsidTr="007B377D">
        <w:trPr>
          <w:gridAfter w:val="3"/>
          <w:wAfter w:w="1493" w:type="dxa"/>
          <w:trHeight w:hRule="exact" w:val="3369"/>
        </w:trPr>
        <w:tc>
          <w:tcPr>
            <w:tcW w:w="455" w:type="dxa"/>
            <w:gridSpan w:val="5"/>
          </w:tcPr>
          <w:p w:rsidR="001F5E28" w:rsidRPr="0057792D" w:rsidRDefault="001F5E28" w:rsidP="008F1E55"/>
        </w:tc>
        <w:tc>
          <w:tcPr>
            <w:tcW w:w="9481" w:type="dxa"/>
            <w:gridSpan w:val="8"/>
            <w:vMerge/>
          </w:tcPr>
          <w:p w:rsidR="001F5E28" w:rsidRPr="0057792D" w:rsidRDefault="001F5E28" w:rsidP="008F1E55"/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247E0C" w:rsidRPr="009957FF" w:rsidTr="007568F0">
        <w:trPr>
          <w:gridAfter w:val="3"/>
          <w:wAfter w:w="1493" w:type="dxa"/>
          <w:trHeight w:hRule="exact" w:val="287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247E0C" w:rsidRPr="009957FF" w:rsidRDefault="00247E0C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13.</w:t>
            </w:r>
          </w:p>
        </w:tc>
        <w:tc>
          <w:tcPr>
            <w:tcW w:w="97" w:type="dxa"/>
            <w:gridSpan w:val="3"/>
          </w:tcPr>
          <w:p w:rsidR="00247E0C" w:rsidRPr="0057792D" w:rsidRDefault="00247E0C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 w:val="restart"/>
          </w:tcPr>
          <w:p w:rsidR="007B377D" w:rsidRPr="007B377D" w:rsidRDefault="007B377D" w:rsidP="007B377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«Иртыш»  владеет 80% компании «</w:t>
            </w:r>
            <w:proofErr w:type="spellStart"/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Жайык</w:t>
            </w:r>
            <w:proofErr w:type="spellEnd"/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» и 35% компании «Ишим». Амортизационные отчисления в отдельных отчетах о финансовой деятельности:</w:t>
            </w:r>
          </w:p>
          <w:p w:rsidR="007B377D" w:rsidRPr="007B377D" w:rsidRDefault="007B377D" w:rsidP="007B377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Иртыш</w:t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ab/>
              <w:t>500</w:t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000 тыс. тенге</w:t>
            </w:r>
          </w:p>
          <w:p w:rsidR="007B377D" w:rsidRPr="007B377D" w:rsidRDefault="007B377D" w:rsidP="007B377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Жайык</w:t>
            </w:r>
            <w:proofErr w:type="spellEnd"/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ab/>
              <w:t>560</w:t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000 тыс. тенге </w:t>
            </w:r>
          </w:p>
          <w:p w:rsidR="007B377D" w:rsidRPr="007B377D" w:rsidRDefault="007B377D" w:rsidP="007B377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Ишим</w:t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ab/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ab/>
              <w:t>800</w:t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000 тыс. тенге </w:t>
            </w:r>
          </w:p>
          <w:p w:rsidR="007B377D" w:rsidRPr="007B377D" w:rsidRDefault="007B377D" w:rsidP="007B377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Согласно МСФО (</w:t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IFRS</w:t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10 и МСФО (</w:t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IAS</w:t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28 какая сумма должна быть показана по амортизационным отчислениям в консолидированном отчете о финансовых показателях?</w:t>
            </w:r>
          </w:p>
          <w:p w:rsidR="00247E0C" w:rsidRPr="0057792D" w:rsidRDefault="00247E0C" w:rsidP="008F1E55"/>
        </w:tc>
        <w:tc>
          <w:tcPr>
            <w:tcW w:w="142" w:type="dxa"/>
            <w:gridSpan w:val="8"/>
          </w:tcPr>
          <w:p w:rsidR="00247E0C" w:rsidRPr="009957FF" w:rsidRDefault="00247E0C" w:rsidP="008F1E55"/>
        </w:tc>
      </w:tr>
      <w:tr w:rsidR="001F5E28" w:rsidRPr="009957FF" w:rsidTr="007B377D">
        <w:trPr>
          <w:gridAfter w:val="3"/>
          <w:wAfter w:w="1493" w:type="dxa"/>
          <w:trHeight w:hRule="exact" w:val="1988"/>
        </w:trPr>
        <w:tc>
          <w:tcPr>
            <w:tcW w:w="455" w:type="dxa"/>
            <w:gridSpan w:val="5"/>
          </w:tcPr>
          <w:p w:rsidR="001F5E28" w:rsidRPr="0057792D" w:rsidRDefault="001F5E28" w:rsidP="008F1E55"/>
        </w:tc>
        <w:tc>
          <w:tcPr>
            <w:tcW w:w="9481" w:type="dxa"/>
            <w:gridSpan w:val="8"/>
            <w:vMerge/>
          </w:tcPr>
          <w:p w:rsidR="001F5E28" w:rsidRPr="0057792D" w:rsidRDefault="001F5E28" w:rsidP="008F1E55"/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511D41" w:rsidRPr="009957FF" w:rsidTr="00CC7FCD">
        <w:trPr>
          <w:gridAfter w:val="3"/>
          <w:wAfter w:w="1493" w:type="dxa"/>
          <w:trHeight w:hRule="exact" w:val="336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425" w:type="dxa"/>
            <w:gridSpan w:val="3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7B377D" w:rsidRPr="007B377D" w:rsidRDefault="007B377D" w:rsidP="007B377D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1 860 000 </w:t>
            </w:r>
            <w:proofErr w:type="spellStart"/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тыс.тенге</w:t>
            </w:r>
            <w:proofErr w:type="spellEnd"/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511D41" w:rsidRPr="0057792D" w:rsidRDefault="00511D41" w:rsidP="00C3498D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511D41" w:rsidRPr="009957FF" w:rsidTr="00CC7FCD">
        <w:trPr>
          <w:gridAfter w:val="3"/>
          <w:wAfter w:w="1493" w:type="dxa"/>
          <w:trHeight w:hRule="exact" w:val="298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425" w:type="dxa"/>
            <w:gridSpan w:val="3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7B377D" w:rsidRPr="007B377D" w:rsidRDefault="007B377D" w:rsidP="007B377D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948 000 </w:t>
            </w:r>
            <w:proofErr w:type="spellStart"/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тыс.тенге</w:t>
            </w:r>
            <w:proofErr w:type="spellEnd"/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511D41" w:rsidRPr="0057792D" w:rsidRDefault="00511D41" w:rsidP="00D1319C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511D41" w:rsidRPr="009957FF" w:rsidTr="00CC7FCD">
        <w:trPr>
          <w:gridAfter w:val="3"/>
          <w:wAfter w:w="1493" w:type="dxa"/>
          <w:trHeight w:hRule="exact" w:val="273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425" w:type="dxa"/>
            <w:gridSpan w:val="3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7B377D" w:rsidRPr="007B377D" w:rsidRDefault="007B377D" w:rsidP="007B377D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1 228 000 </w:t>
            </w:r>
            <w:proofErr w:type="spellStart"/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тыс.тенге</w:t>
            </w:r>
            <w:proofErr w:type="spellEnd"/>
            <w:r w:rsidRPr="007B377D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511D41" w:rsidRPr="0057792D" w:rsidRDefault="00511D41" w:rsidP="00C3498D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511D41" w:rsidRPr="009957FF" w:rsidTr="00CC7FCD">
        <w:trPr>
          <w:gridAfter w:val="3"/>
          <w:wAfter w:w="1493" w:type="dxa"/>
          <w:trHeight w:hRule="exact" w:val="392"/>
        </w:trPr>
        <w:tc>
          <w:tcPr>
            <w:tcW w:w="851" w:type="dxa"/>
            <w:gridSpan w:val="8"/>
          </w:tcPr>
          <w:p w:rsidR="00511D41" w:rsidRPr="0057792D" w:rsidRDefault="00511D41" w:rsidP="008F1E55"/>
        </w:tc>
        <w:tc>
          <w:tcPr>
            <w:tcW w:w="425" w:type="dxa"/>
            <w:gridSpan w:val="3"/>
            <w:shd w:val="clear" w:color="auto" w:fill="auto"/>
          </w:tcPr>
          <w:p w:rsidR="00511D41" w:rsidRPr="0057792D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7B377D" w:rsidRPr="00CC7FCD" w:rsidRDefault="007B377D" w:rsidP="00CC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CD">
              <w:rPr>
                <w:rFonts w:ascii="Times New Roman" w:hAnsi="Times New Roman" w:cs="Times New Roman"/>
                <w:sz w:val="24"/>
                <w:szCs w:val="24"/>
              </w:rPr>
              <w:t xml:space="preserve">1 060 000 </w:t>
            </w:r>
            <w:proofErr w:type="spellStart"/>
            <w:r w:rsidRPr="00CC7FC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C7FC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C7FCD">
              <w:rPr>
                <w:rFonts w:ascii="Times New Roman" w:hAnsi="Times New Roman" w:cs="Times New Roman"/>
                <w:sz w:val="24"/>
                <w:szCs w:val="24"/>
              </w:rPr>
              <w:t>енге</w:t>
            </w:r>
            <w:proofErr w:type="spellEnd"/>
            <w:r w:rsidRPr="00CC7F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1D41" w:rsidRPr="0057792D" w:rsidRDefault="00511D41" w:rsidP="00511D4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42" w:type="dxa"/>
            <w:gridSpan w:val="8"/>
          </w:tcPr>
          <w:p w:rsidR="00511D41" w:rsidRPr="009957FF" w:rsidRDefault="00511D41" w:rsidP="008F1E55"/>
        </w:tc>
      </w:tr>
      <w:tr w:rsidR="001F5E28" w:rsidRPr="009957FF" w:rsidTr="007568F0">
        <w:trPr>
          <w:gridAfter w:val="3"/>
          <w:wAfter w:w="1493" w:type="dxa"/>
          <w:trHeight w:hRule="exact" w:val="568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14.</w:t>
            </w:r>
          </w:p>
        </w:tc>
        <w:tc>
          <w:tcPr>
            <w:tcW w:w="97" w:type="dxa"/>
            <w:gridSpan w:val="3"/>
          </w:tcPr>
          <w:p w:rsidR="001F5E28" w:rsidRPr="0057792D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 w:val="restart"/>
          </w:tcPr>
          <w:p w:rsidR="007B377D" w:rsidRPr="007B377D" w:rsidRDefault="007B377D" w:rsidP="007B377D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 соответствии с МСФО (</w:t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IFRS</w:t>
            </w:r>
            <w:r w:rsidRPr="007B377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7 какой один из следующих терминов лучше всего описывает риск изменений в стоимости финансового инструмента в связи с изменениями рыночных ставок процента?</w:t>
            </w:r>
          </w:p>
          <w:p w:rsidR="007B377D" w:rsidRPr="007B377D" w:rsidRDefault="007B377D" w:rsidP="007B37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BB501D" w:rsidRPr="005779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A.</w:t>
            </w:r>
            <w:r w:rsidR="00BB501D" w:rsidRPr="005779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Кредитный риск</w:t>
            </w:r>
          </w:p>
          <w:p w:rsidR="007B377D" w:rsidRPr="007B377D" w:rsidRDefault="007B377D" w:rsidP="007B37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BB501D" w:rsidRPr="005779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B.</w:t>
            </w:r>
            <w:r w:rsidR="00BB501D" w:rsidRPr="005779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Риск ликвидности</w:t>
            </w:r>
          </w:p>
          <w:p w:rsidR="007B377D" w:rsidRPr="00CC7FCD" w:rsidRDefault="007B377D" w:rsidP="007B377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BB501D" w:rsidRPr="005779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C.</w:t>
            </w:r>
            <w:r w:rsidR="00BB501D" w:rsidRPr="00CC7F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7FCD">
              <w:rPr>
                <w:rFonts w:ascii="Times New Roman" w:hAnsi="Times New Roman" w:cs="Times New Roman"/>
                <w:sz w:val="24"/>
                <w:szCs w:val="24"/>
              </w:rPr>
              <w:t>Риск ставки процента</w:t>
            </w:r>
          </w:p>
          <w:p w:rsidR="007B377D" w:rsidRPr="007B377D" w:rsidRDefault="007B377D" w:rsidP="007B37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BB501D" w:rsidRPr="005779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D.</w:t>
            </w:r>
            <w:r w:rsidR="00BB501D" w:rsidRPr="005779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7B377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Рыночный риск</w:t>
            </w:r>
          </w:p>
          <w:p w:rsidR="00910840" w:rsidRPr="0057792D" w:rsidRDefault="00910840" w:rsidP="00910840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</w:pPr>
          </w:p>
          <w:p w:rsidR="001F5E28" w:rsidRPr="0057792D" w:rsidRDefault="001F5E28" w:rsidP="008F1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1F5E28" w:rsidRPr="009957FF" w:rsidTr="007B377D">
        <w:trPr>
          <w:gridAfter w:val="3"/>
          <w:wAfter w:w="1493" w:type="dxa"/>
          <w:trHeight w:hRule="exact" w:val="1533"/>
        </w:trPr>
        <w:tc>
          <w:tcPr>
            <w:tcW w:w="455" w:type="dxa"/>
            <w:gridSpan w:val="5"/>
          </w:tcPr>
          <w:p w:rsidR="001F5E28" w:rsidRPr="0057792D" w:rsidRDefault="00445A74" w:rsidP="008F1E55">
            <w:r w:rsidRPr="0057792D">
              <w:t xml:space="preserve">  </w:t>
            </w:r>
          </w:p>
        </w:tc>
        <w:tc>
          <w:tcPr>
            <w:tcW w:w="9481" w:type="dxa"/>
            <w:gridSpan w:val="8"/>
            <w:vMerge/>
          </w:tcPr>
          <w:p w:rsidR="001F5E28" w:rsidRPr="0057792D" w:rsidRDefault="001F5E28" w:rsidP="008F1E55"/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1F5E28" w:rsidRPr="009957FF" w:rsidTr="00D500A1">
        <w:trPr>
          <w:gridAfter w:val="3"/>
          <w:wAfter w:w="1493" w:type="dxa"/>
          <w:trHeight w:hRule="exact" w:val="280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15.</w:t>
            </w:r>
          </w:p>
        </w:tc>
        <w:tc>
          <w:tcPr>
            <w:tcW w:w="97" w:type="dxa"/>
            <w:gridSpan w:val="3"/>
          </w:tcPr>
          <w:p w:rsidR="001F5E28" w:rsidRPr="0057792D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 w:val="restart"/>
          </w:tcPr>
          <w:p w:rsidR="007B377D" w:rsidRPr="007B377D" w:rsidRDefault="007B377D" w:rsidP="007B37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37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Прибыли и убытки по инструментам хеджирования, эффективность которых установлена, признаются в качестве изменений:</w:t>
            </w:r>
          </w:p>
          <w:p w:rsidR="001F5E28" w:rsidRPr="0057792D" w:rsidRDefault="001F5E28" w:rsidP="00BB501D">
            <w:pPr>
              <w:jc w:val="both"/>
            </w:pPr>
          </w:p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455" w:type="dxa"/>
            <w:gridSpan w:val="5"/>
          </w:tcPr>
          <w:p w:rsidR="001F5E28" w:rsidRPr="0057792D" w:rsidRDefault="001F5E28" w:rsidP="008F1E55"/>
        </w:tc>
        <w:tc>
          <w:tcPr>
            <w:tcW w:w="9481" w:type="dxa"/>
            <w:gridSpan w:val="8"/>
            <w:vMerge/>
          </w:tcPr>
          <w:p w:rsidR="001F5E28" w:rsidRPr="0057792D" w:rsidRDefault="001F5E28" w:rsidP="008F1E55"/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1F5E28" w:rsidRPr="009957FF" w:rsidTr="007B377D">
        <w:trPr>
          <w:gridAfter w:val="3"/>
          <w:wAfter w:w="1493" w:type="dxa"/>
          <w:trHeight w:hRule="exact" w:val="339"/>
        </w:trPr>
        <w:tc>
          <w:tcPr>
            <w:tcW w:w="455" w:type="dxa"/>
            <w:gridSpan w:val="5"/>
          </w:tcPr>
          <w:p w:rsidR="001F5E28" w:rsidRPr="0057792D" w:rsidRDefault="001F5E28" w:rsidP="008F1E55"/>
        </w:tc>
        <w:tc>
          <w:tcPr>
            <w:tcW w:w="9481" w:type="dxa"/>
            <w:gridSpan w:val="8"/>
            <w:vMerge/>
          </w:tcPr>
          <w:p w:rsidR="001F5E28" w:rsidRPr="0057792D" w:rsidRDefault="001F5E28" w:rsidP="008F1E55"/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BB489C" w:rsidRPr="009957FF" w:rsidTr="007568F0">
        <w:trPr>
          <w:gridAfter w:val="3"/>
          <w:wAfter w:w="1493" w:type="dxa"/>
          <w:trHeight w:hRule="exact" w:val="279"/>
        </w:trPr>
        <w:tc>
          <w:tcPr>
            <w:tcW w:w="851" w:type="dxa"/>
            <w:gridSpan w:val="8"/>
          </w:tcPr>
          <w:p w:rsidR="00BB489C" w:rsidRPr="0057792D" w:rsidRDefault="00BB489C" w:rsidP="008F1E55"/>
        </w:tc>
        <w:tc>
          <w:tcPr>
            <w:tcW w:w="344" w:type="dxa"/>
            <w:gridSpan w:val="2"/>
            <w:shd w:val="clear" w:color="auto" w:fill="auto"/>
          </w:tcPr>
          <w:p w:rsidR="00BB489C" w:rsidRPr="0057792D" w:rsidRDefault="00BB489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7B377D" w:rsidRPr="007B377D" w:rsidRDefault="007B377D" w:rsidP="007B377D">
            <w:pPr>
              <w:tabs>
                <w:tab w:val="left" w:pos="42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7F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Капитале</w:t>
            </w:r>
          </w:p>
          <w:p w:rsidR="00BB489C" w:rsidRPr="0057792D" w:rsidRDefault="00BB489C" w:rsidP="00BB489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BB489C" w:rsidRPr="009957FF" w:rsidRDefault="00BB489C" w:rsidP="008F1E55"/>
        </w:tc>
      </w:tr>
      <w:tr w:rsidR="00BB489C" w:rsidRPr="009957FF" w:rsidTr="00BB501D">
        <w:trPr>
          <w:gridAfter w:val="3"/>
          <w:wAfter w:w="1493" w:type="dxa"/>
          <w:trHeight w:hRule="exact" w:val="291"/>
        </w:trPr>
        <w:tc>
          <w:tcPr>
            <w:tcW w:w="851" w:type="dxa"/>
            <w:gridSpan w:val="8"/>
          </w:tcPr>
          <w:p w:rsidR="00BB489C" w:rsidRPr="0057792D" w:rsidRDefault="00BB489C" w:rsidP="008F1E55"/>
        </w:tc>
        <w:tc>
          <w:tcPr>
            <w:tcW w:w="344" w:type="dxa"/>
            <w:gridSpan w:val="2"/>
            <w:shd w:val="clear" w:color="auto" w:fill="auto"/>
          </w:tcPr>
          <w:p w:rsidR="00BB489C" w:rsidRPr="0057792D" w:rsidRDefault="00BB489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B. 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7B377D" w:rsidRPr="007B377D" w:rsidRDefault="007B377D" w:rsidP="007B37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7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Отчете о прибылях и убытках и прочем совокупном доходе</w:t>
            </w:r>
          </w:p>
          <w:p w:rsidR="00BB489C" w:rsidRPr="0057792D" w:rsidRDefault="00BB489C" w:rsidP="00D1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8"/>
          </w:tcPr>
          <w:p w:rsidR="00BB489C" w:rsidRPr="009957FF" w:rsidRDefault="00BB489C" w:rsidP="008F1E55"/>
        </w:tc>
      </w:tr>
      <w:tr w:rsidR="00BB489C" w:rsidRPr="009957FF" w:rsidTr="00DF24A6">
        <w:trPr>
          <w:gridAfter w:val="3"/>
          <w:wAfter w:w="1493" w:type="dxa"/>
          <w:trHeight w:hRule="exact" w:val="282"/>
        </w:trPr>
        <w:tc>
          <w:tcPr>
            <w:tcW w:w="851" w:type="dxa"/>
            <w:gridSpan w:val="8"/>
          </w:tcPr>
          <w:p w:rsidR="00BB489C" w:rsidRPr="0057792D" w:rsidRDefault="00BB489C" w:rsidP="008F1E55"/>
        </w:tc>
        <w:tc>
          <w:tcPr>
            <w:tcW w:w="344" w:type="dxa"/>
            <w:gridSpan w:val="2"/>
            <w:shd w:val="clear" w:color="auto" w:fill="auto"/>
          </w:tcPr>
          <w:p w:rsidR="00BB489C" w:rsidRPr="0057792D" w:rsidRDefault="00BB489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DF24A6" w:rsidRPr="00DF24A6" w:rsidRDefault="00DF24A6" w:rsidP="00DF24A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4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Отчете о прибылях и убытках и прочем совокупном доходе и в Капитале</w:t>
            </w:r>
          </w:p>
          <w:p w:rsidR="00BB489C" w:rsidRPr="0057792D" w:rsidRDefault="00BB489C" w:rsidP="00BB489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BB489C" w:rsidRPr="009957FF" w:rsidRDefault="00BB489C" w:rsidP="008F1E55"/>
        </w:tc>
      </w:tr>
      <w:tr w:rsidR="00BB489C" w:rsidRPr="009957FF" w:rsidTr="007568F0">
        <w:trPr>
          <w:gridAfter w:val="3"/>
          <w:wAfter w:w="1493" w:type="dxa"/>
          <w:trHeight w:hRule="exact" w:val="285"/>
        </w:trPr>
        <w:tc>
          <w:tcPr>
            <w:tcW w:w="851" w:type="dxa"/>
            <w:gridSpan w:val="8"/>
          </w:tcPr>
          <w:p w:rsidR="00BB489C" w:rsidRPr="0057792D" w:rsidRDefault="00BB489C" w:rsidP="008F1E55"/>
        </w:tc>
        <w:tc>
          <w:tcPr>
            <w:tcW w:w="344" w:type="dxa"/>
            <w:gridSpan w:val="2"/>
            <w:shd w:val="clear" w:color="auto" w:fill="auto"/>
          </w:tcPr>
          <w:p w:rsidR="00BB489C" w:rsidRPr="0057792D" w:rsidRDefault="00BB489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DF24A6" w:rsidRPr="00DF24A6" w:rsidRDefault="00DF24A6" w:rsidP="00DF24A6">
            <w:pPr>
              <w:tabs>
                <w:tab w:val="left" w:pos="42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4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 верного ответа</w:t>
            </w:r>
          </w:p>
          <w:p w:rsidR="00BB489C" w:rsidRPr="0057792D" w:rsidRDefault="00BB489C" w:rsidP="00BB489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BB489C" w:rsidRPr="009957FF" w:rsidRDefault="00BB489C" w:rsidP="008F1E55"/>
        </w:tc>
      </w:tr>
      <w:tr w:rsidR="001F5E28" w:rsidRPr="009957FF" w:rsidTr="007568F0">
        <w:trPr>
          <w:gridAfter w:val="3"/>
          <w:wAfter w:w="1493" w:type="dxa"/>
          <w:trHeight w:hRule="exact" w:val="238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16.</w:t>
            </w:r>
          </w:p>
        </w:tc>
        <w:tc>
          <w:tcPr>
            <w:tcW w:w="104" w:type="dxa"/>
            <w:gridSpan w:val="4"/>
          </w:tcPr>
          <w:p w:rsidR="001F5E28" w:rsidRPr="0057792D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74" w:type="dxa"/>
            <w:gridSpan w:val="7"/>
            <w:vMerge w:val="restart"/>
          </w:tcPr>
          <w:p w:rsidR="00DF24A6" w:rsidRPr="00DF24A6" w:rsidRDefault="00DF24A6" w:rsidP="00DF24A6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Минимальный набор промежуточной финансовой отчетности включает: </w:t>
            </w:r>
          </w:p>
          <w:p w:rsidR="00DF24A6" w:rsidRPr="00DF24A6" w:rsidRDefault="00DF24A6" w:rsidP="00CC7FCD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Сокращенный отчет о финансовом положении. </w:t>
            </w:r>
          </w:p>
          <w:p w:rsidR="00DF24A6" w:rsidRPr="00DF24A6" w:rsidRDefault="00DF24A6" w:rsidP="00CC7FCD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Сокращенный отчет о прибылях и убытках.</w:t>
            </w:r>
          </w:p>
          <w:p w:rsidR="00DF24A6" w:rsidRPr="00DF24A6" w:rsidRDefault="00DF24A6" w:rsidP="00CC7FCD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Сокращенный отчет о движении денежных средств. </w:t>
            </w:r>
          </w:p>
          <w:p w:rsidR="00DF24A6" w:rsidRPr="00DF24A6" w:rsidRDefault="00DF24A6" w:rsidP="00CC7FCD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Сокращенный отчет об изменениях капитала.</w:t>
            </w:r>
          </w:p>
          <w:p w:rsidR="00DF24A6" w:rsidRPr="00DF24A6" w:rsidRDefault="00DF24A6" w:rsidP="00CC7FCD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Примечания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к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финансовой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отчетности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. </w:t>
            </w:r>
          </w:p>
          <w:p w:rsidR="00DF24A6" w:rsidRPr="00DF24A6" w:rsidRDefault="00DF24A6" w:rsidP="00CC7FCD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Аудиторское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заключение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DF24A6" w:rsidRPr="00DF24A6" w:rsidRDefault="00DF24A6" w:rsidP="00CC7FCD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Отчет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руководства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1F5E28" w:rsidRPr="0057792D" w:rsidRDefault="001F5E28" w:rsidP="00BB50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462" w:type="dxa"/>
            <w:gridSpan w:val="6"/>
          </w:tcPr>
          <w:p w:rsidR="001F5E28" w:rsidRPr="0057792D" w:rsidRDefault="001F5E28" w:rsidP="008F1E55"/>
        </w:tc>
        <w:tc>
          <w:tcPr>
            <w:tcW w:w="9474" w:type="dxa"/>
            <w:gridSpan w:val="7"/>
            <w:vMerge/>
          </w:tcPr>
          <w:p w:rsidR="001F5E28" w:rsidRPr="0057792D" w:rsidRDefault="001F5E28" w:rsidP="008F1E55"/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1F5E28" w:rsidRPr="009957FF" w:rsidTr="00DF24A6">
        <w:trPr>
          <w:gridAfter w:val="3"/>
          <w:wAfter w:w="1493" w:type="dxa"/>
          <w:trHeight w:hRule="exact" w:val="1938"/>
        </w:trPr>
        <w:tc>
          <w:tcPr>
            <w:tcW w:w="462" w:type="dxa"/>
            <w:gridSpan w:val="6"/>
          </w:tcPr>
          <w:p w:rsidR="001F5E28" w:rsidRPr="0057792D" w:rsidRDefault="001F5E28" w:rsidP="008F1E55"/>
        </w:tc>
        <w:tc>
          <w:tcPr>
            <w:tcW w:w="9474" w:type="dxa"/>
            <w:gridSpan w:val="7"/>
            <w:vMerge/>
          </w:tcPr>
          <w:p w:rsidR="001F5E28" w:rsidRPr="0057792D" w:rsidRDefault="001F5E28" w:rsidP="008F1E55"/>
        </w:tc>
        <w:tc>
          <w:tcPr>
            <w:tcW w:w="142" w:type="dxa"/>
            <w:gridSpan w:val="8"/>
          </w:tcPr>
          <w:p w:rsidR="001F5E28" w:rsidRPr="009957FF" w:rsidRDefault="001F5E28" w:rsidP="008F1E55"/>
        </w:tc>
      </w:tr>
      <w:tr w:rsidR="008A0B78" w:rsidRPr="009957FF" w:rsidTr="007568F0">
        <w:trPr>
          <w:gridAfter w:val="3"/>
          <w:wAfter w:w="1493" w:type="dxa"/>
          <w:trHeight w:hRule="exact" w:val="313"/>
        </w:trPr>
        <w:tc>
          <w:tcPr>
            <w:tcW w:w="851" w:type="dxa"/>
            <w:gridSpan w:val="8"/>
          </w:tcPr>
          <w:p w:rsidR="008A0B78" w:rsidRPr="0057792D" w:rsidRDefault="008A0B78" w:rsidP="008F1E55"/>
        </w:tc>
        <w:tc>
          <w:tcPr>
            <w:tcW w:w="344" w:type="dxa"/>
            <w:gridSpan w:val="2"/>
            <w:shd w:val="clear" w:color="auto" w:fill="auto"/>
          </w:tcPr>
          <w:p w:rsidR="008A0B78" w:rsidRPr="0057792D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DF24A6" w:rsidRPr="00DF24A6" w:rsidRDefault="00DF24A6" w:rsidP="00DF24A6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1 - 4</w:t>
            </w:r>
          </w:p>
          <w:p w:rsidR="00910840" w:rsidRPr="0009357B" w:rsidRDefault="00910840" w:rsidP="0009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B78" w:rsidRPr="0057792D" w:rsidRDefault="008A0B78" w:rsidP="008A0B78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8A0B78" w:rsidRPr="009957FF" w:rsidRDefault="008A0B78" w:rsidP="008F1E55"/>
        </w:tc>
      </w:tr>
      <w:tr w:rsidR="008A0B78" w:rsidRPr="009957FF" w:rsidTr="007568F0">
        <w:trPr>
          <w:gridAfter w:val="3"/>
          <w:wAfter w:w="1493" w:type="dxa"/>
          <w:trHeight w:hRule="exact" w:val="288"/>
        </w:trPr>
        <w:tc>
          <w:tcPr>
            <w:tcW w:w="851" w:type="dxa"/>
            <w:gridSpan w:val="8"/>
          </w:tcPr>
          <w:p w:rsidR="008A0B78" w:rsidRPr="0057792D" w:rsidRDefault="008A0B78" w:rsidP="008F1E55"/>
        </w:tc>
        <w:tc>
          <w:tcPr>
            <w:tcW w:w="344" w:type="dxa"/>
            <w:gridSpan w:val="2"/>
            <w:shd w:val="clear" w:color="auto" w:fill="auto"/>
          </w:tcPr>
          <w:p w:rsidR="008A0B78" w:rsidRPr="0057792D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DF24A6" w:rsidRPr="00CC7FCD" w:rsidRDefault="00DF24A6" w:rsidP="00CC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CD">
              <w:rPr>
                <w:rFonts w:ascii="Times New Roman" w:hAnsi="Times New Roman" w:cs="Times New Roman"/>
                <w:sz w:val="24"/>
                <w:szCs w:val="24"/>
              </w:rPr>
              <w:t>1 - 5</w:t>
            </w:r>
          </w:p>
          <w:p w:rsidR="00910840" w:rsidRPr="0057792D" w:rsidRDefault="00910840" w:rsidP="00910840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5779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; </w:t>
            </w:r>
          </w:p>
          <w:p w:rsidR="008A0B78" w:rsidRPr="0057792D" w:rsidRDefault="008A0B78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8"/>
          </w:tcPr>
          <w:p w:rsidR="008A0B78" w:rsidRPr="009957FF" w:rsidRDefault="008A0B78" w:rsidP="008F1E55"/>
        </w:tc>
      </w:tr>
      <w:tr w:rsidR="008A0B78" w:rsidRPr="009957FF" w:rsidTr="007568F0">
        <w:trPr>
          <w:gridAfter w:val="3"/>
          <w:wAfter w:w="1493" w:type="dxa"/>
          <w:trHeight w:hRule="exact" w:val="279"/>
        </w:trPr>
        <w:tc>
          <w:tcPr>
            <w:tcW w:w="851" w:type="dxa"/>
            <w:gridSpan w:val="8"/>
          </w:tcPr>
          <w:p w:rsidR="008A0B78" w:rsidRPr="0057792D" w:rsidRDefault="008A0B78" w:rsidP="008F1E55"/>
        </w:tc>
        <w:tc>
          <w:tcPr>
            <w:tcW w:w="344" w:type="dxa"/>
            <w:gridSpan w:val="2"/>
            <w:shd w:val="clear" w:color="auto" w:fill="auto"/>
          </w:tcPr>
          <w:p w:rsidR="008A0B78" w:rsidRPr="0057792D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DF24A6" w:rsidRPr="00DF24A6" w:rsidRDefault="00DF24A6" w:rsidP="00DF24A6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1 - 6</w:t>
            </w:r>
          </w:p>
          <w:p w:rsidR="00910840" w:rsidRPr="0057792D" w:rsidRDefault="00910840" w:rsidP="00910840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5779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8A0B78" w:rsidRPr="0057792D" w:rsidRDefault="008A0B78" w:rsidP="008A0B78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8A0B78" w:rsidRPr="009957FF" w:rsidRDefault="008A0B78" w:rsidP="008F1E55"/>
        </w:tc>
      </w:tr>
      <w:tr w:rsidR="008A0B78" w:rsidRPr="009957FF" w:rsidTr="007568F0">
        <w:trPr>
          <w:gridAfter w:val="3"/>
          <w:wAfter w:w="1493" w:type="dxa"/>
          <w:trHeight w:hRule="exact" w:val="349"/>
        </w:trPr>
        <w:tc>
          <w:tcPr>
            <w:tcW w:w="851" w:type="dxa"/>
            <w:gridSpan w:val="8"/>
          </w:tcPr>
          <w:p w:rsidR="008A0B78" w:rsidRPr="0057792D" w:rsidRDefault="008A0B78" w:rsidP="008F1E55"/>
        </w:tc>
        <w:tc>
          <w:tcPr>
            <w:tcW w:w="344" w:type="dxa"/>
            <w:gridSpan w:val="2"/>
            <w:shd w:val="clear" w:color="auto" w:fill="auto"/>
          </w:tcPr>
          <w:p w:rsidR="008A0B78" w:rsidRPr="0057792D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DF24A6" w:rsidRPr="00DF24A6" w:rsidRDefault="00DF24A6" w:rsidP="00DF24A6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 – 7</w:t>
            </w:r>
          </w:p>
          <w:p w:rsidR="00910840" w:rsidRPr="0057792D" w:rsidRDefault="00910840" w:rsidP="00910840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5779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8A0B78" w:rsidRPr="0057792D" w:rsidRDefault="008A0B78" w:rsidP="008A0B78">
            <w:pPr>
              <w:tabs>
                <w:tab w:val="left" w:pos="709"/>
                <w:tab w:val="left" w:pos="1134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8"/>
          </w:tcPr>
          <w:p w:rsidR="008A0B78" w:rsidRPr="009957FF" w:rsidRDefault="008A0B78" w:rsidP="008F1E55"/>
        </w:tc>
      </w:tr>
      <w:tr w:rsidR="00AA4EBF" w:rsidRPr="009957FF" w:rsidTr="00DF24A6">
        <w:trPr>
          <w:trHeight w:hRule="exact" w:val="572"/>
        </w:trPr>
        <w:tc>
          <w:tcPr>
            <w:tcW w:w="426" w:type="dxa"/>
            <w:gridSpan w:val="4"/>
          </w:tcPr>
          <w:p w:rsidR="001F5E28" w:rsidRPr="009957FF" w:rsidRDefault="001D1A6A" w:rsidP="008F1E5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17.</w:t>
            </w:r>
            <w:r w:rsidR="00136718"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510" w:type="dxa"/>
            <w:gridSpan w:val="9"/>
          </w:tcPr>
          <w:p w:rsidR="00DF24A6" w:rsidRPr="00DF24A6" w:rsidRDefault="00DF24A6" w:rsidP="00DF24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Если актив, учтенный по себестоимости, уменьшается в результате обесценения, то уменьшение следует:</w:t>
            </w:r>
          </w:p>
          <w:p w:rsidR="001F5E28" w:rsidRPr="0057792D" w:rsidRDefault="001F5E28" w:rsidP="008F1E55">
            <w:pPr>
              <w:tabs>
                <w:tab w:val="left" w:pos="27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11"/>
          </w:tcPr>
          <w:p w:rsidR="0012248B" w:rsidRPr="009957FF" w:rsidRDefault="0012248B" w:rsidP="008F1E55">
            <w:pPr>
              <w:widowControl w:val="0"/>
              <w:tabs>
                <w:tab w:val="left" w:pos="254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1F5E28" w:rsidRPr="009957FF" w:rsidTr="005C29F0">
        <w:trPr>
          <w:gridAfter w:val="5"/>
          <w:wAfter w:w="1522" w:type="dxa"/>
          <w:trHeight w:hRule="exact" w:val="80"/>
        </w:trPr>
        <w:tc>
          <w:tcPr>
            <w:tcW w:w="20" w:type="dxa"/>
          </w:tcPr>
          <w:p w:rsidR="001F5E28" w:rsidRPr="009957FF" w:rsidRDefault="001F5E28" w:rsidP="008F1E55"/>
        </w:tc>
        <w:tc>
          <w:tcPr>
            <w:tcW w:w="10009" w:type="dxa"/>
            <w:gridSpan w:val="16"/>
          </w:tcPr>
          <w:p w:rsidR="00CC2759" w:rsidRPr="0057792D" w:rsidRDefault="00CC2759" w:rsidP="008F1E55"/>
          <w:p w:rsidR="00CC2759" w:rsidRPr="0057792D" w:rsidRDefault="00CC2759" w:rsidP="008F1E55"/>
          <w:p w:rsidR="00CC2759" w:rsidRPr="0057792D" w:rsidRDefault="00CC2759" w:rsidP="008F1E55"/>
          <w:p w:rsidR="00CC2759" w:rsidRPr="0057792D" w:rsidRDefault="00CC2759" w:rsidP="008F1E55"/>
          <w:p w:rsidR="00CC2759" w:rsidRPr="0057792D" w:rsidRDefault="00CC2759" w:rsidP="008F1E55"/>
          <w:p w:rsidR="00CC2759" w:rsidRPr="0057792D" w:rsidRDefault="00CC2759" w:rsidP="008F1E55"/>
          <w:p w:rsidR="001F5E28" w:rsidRPr="0057792D" w:rsidRDefault="001F5E28" w:rsidP="008F1E55">
            <w:pPr>
              <w:ind w:firstLine="708"/>
            </w:pPr>
          </w:p>
        </w:tc>
        <w:tc>
          <w:tcPr>
            <w:tcW w:w="20" w:type="dxa"/>
            <w:gridSpan w:val="2"/>
          </w:tcPr>
          <w:p w:rsidR="001F5E28" w:rsidRPr="009957FF" w:rsidRDefault="001F5E28" w:rsidP="008F1E55"/>
        </w:tc>
      </w:tr>
      <w:tr w:rsidR="008A0B78" w:rsidRPr="009957FF" w:rsidTr="007568F0">
        <w:trPr>
          <w:gridAfter w:val="6"/>
          <w:wAfter w:w="1531" w:type="dxa"/>
          <w:trHeight w:hRule="exact" w:val="351"/>
        </w:trPr>
        <w:tc>
          <w:tcPr>
            <w:tcW w:w="851" w:type="dxa"/>
            <w:gridSpan w:val="8"/>
          </w:tcPr>
          <w:p w:rsidR="008A0B78" w:rsidRPr="0057792D" w:rsidRDefault="008A0B78" w:rsidP="008F1E55"/>
        </w:tc>
        <w:tc>
          <w:tcPr>
            <w:tcW w:w="344" w:type="dxa"/>
            <w:gridSpan w:val="2"/>
            <w:shd w:val="clear" w:color="auto" w:fill="auto"/>
          </w:tcPr>
          <w:p w:rsidR="008A0B78" w:rsidRPr="0057792D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DF24A6" w:rsidRPr="00DF24A6" w:rsidRDefault="00DF24A6" w:rsidP="00DF24A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Капитализировать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8A0B78" w:rsidRPr="0057792D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4"/>
          </w:tcPr>
          <w:p w:rsidR="008A0B78" w:rsidRPr="009957FF" w:rsidRDefault="008A0B78" w:rsidP="008F1E55"/>
        </w:tc>
      </w:tr>
      <w:tr w:rsidR="008A0B78" w:rsidRPr="009957FF" w:rsidTr="005C29F0">
        <w:trPr>
          <w:gridAfter w:val="6"/>
          <w:wAfter w:w="1531" w:type="dxa"/>
          <w:trHeight w:hRule="exact" w:val="259"/>
        </w:trPr>
        <w:tc>
          <w:tcPr>
            <w:tcW w:w="851" w:type="dxa"/>
            <w:gridSpan w:val="8"/>
          </w:tcPr>
          <w:p w:rsidR="008A0B78" w:rsidRPr="0057792D" w:rsidRDefault="008A0B78" w:rsidP="008F1E55"/>
        </w:tc>
        <w:tc>
          <w:tcPr>
            <w:tcW w:w="344" w:type="dxa"/>
            <w:gridSpan w:val="2"/>
            <w:shd w:val="clear" w:color="auto" w:fill="auto"/>
          </w:tcPr>
          <w:p w:rsidR="008A0B78" w:rsidRPr="0057792D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DF24A6" w:rsidRPr="00DF24A6" w:rsidRDefault="00DF24A6" w:rsidP="00DF24A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Отнести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на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расходы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периода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8A0B78" w:rsidRPr="0057792D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4"/>
          </w:tcPr>
          <w:p w:rsidR="008A0B78" w:rsidRPr="009957FF" w:rsidRDefault="008A0B78" w:rsidP="008F1E55"/>
        </w:tc>
      </w:tr>
      <w:tr w:rsidR="008A0B78" w:rsidRPr="009957FF" w:rsidTr="005C29F0">
        <w:trPr>
          <w:gridAfter w:val="6"/>
          <w:wAfter w:w="1531" w:type="dxa"/>
          <w:trHeight w:hRule="exact" w:val="291"/>
        </w:trPr>
        <w:tc>
          <w:tcPr>
            <w:tcW w:w="851" w:type="dxa"/>
            <w:gridSpan w:val="8"/>
          </w:tcPr>
          <w:p w:rsidR="008A0B78" w:rsidRPr="0057792D" w:rsidRDefault="008A0B78" w:rsidP="008F1E55"/>
        </w:tc>
        <w:tc>
          <w:tcPr>
            <w:tcW w:w="344" w:type="dxa"/>
            <w:gridSpan w:val="2"/>
            <w:shd w:val="clear" w:color="auto" w:fill="auto"/>
          </w:tcPr>
          <w:p w:rsidR="008A0B78" w:rsidRPr="0057792D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DF24A6" w:rsidRPr="00DF24A6" w:rsidRDefault="00DF24A6" w:rsidP="00DF24A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Отразить в особой статье финансовой отчетности;</w:t>
            </w:r>
          </w:p>
          <w:p w:rsidR="008A0B78" w:rsidRPr="0057792D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4"/>
          </w:tcPr>
          <w:p w:rsidR="008A0B78" w:rsidRPr="009957FF" w:rsidRDefault="008A0B78" w:rsidP="008F1E55"/>
        </w:tc>
      </w:tr>
      <w:tr w:rsidR="008A0B78" w:rsidRPr="009957FF" w:rsidTr="005C29F0">
        <w:trPr>
          <w:gridAfter w:val="6"/>
          <w:wAfter w:w="1531" w:type="dxa"/>
          <w:trHeight w:hRule="exact" w:val="281"/>
        </w:trPr>
        <w:tc>
          <w:tcPr>
            <w:tcW w:w="851" w:type="dxa"/>
            <w:gridSpan w:val="8"/>
          </w:tcPr>
          <w:p w:rsidR="008A0B78" w:rsidRPr="0057792D" w:rsidRDefault="008A0B78" w:rsidP="008F1E55"/>
        </w:tc>
        <w:tc>
          <w:tcPr>
            <w:tcW w:w="344" w:type="dxa"/>
            <w:gridSpan w:val="2"/>
            <w:shd w:val="clear" w:color="auto" w:fill="auto"/>
          </w:tcPr>
          <w:p w:rsidR="008A0B78" w:rsidRPr="0057792D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DF24A6" w:rsidRPr="00CC7FCD" w:rsidRDefault="00DF24A6" w:rsidP="00CC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CD">
              <w:rPr>
                <w:rFonts w:ascii="Times New Roman" w:hAnsi="Times New Roman" w:cs="Times New Roman"/>
                <w:sz w:val="24"/>
                <w:szCs w:val="24"/>
              </w:rPr>
              <w:t>Отразить в отчете о прибылях и убытках.</w:t>
            </w:r>
          </w:p>
          <w:p w:rsidR="008A0B78" w:rsidRPr="0057792D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  <w:tc>
          <w:tcPr>
            <w:tcW w:w="69" w:type="dxa"/>
            <w:gridSpan w:val="4"/>
          </w:tcPr>
          <w:p w:rsidR="008A0B78" w:rsidRPr="009957FF" w:rsidRDefault="008A0B78" w:rsidP="008F1E55"/>
        </w:tc>
      </w:tr>
      <w:tr w:rsidR="005C29F0" w:rsidRPr="009957FF" w:rsidTr="007568F0">
        <w:trPr>
          <w:gridAfter w:val="8"/>
          <w:wAfter w:w="1566" w:type="dxa"/>
          <w:trHeight w:hRule="exact" w:val="241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5C29F0" w:rsidRPr="009957FF" w:rsidRDefault="005C29F0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18.</w:t>
            </w:r>
          </w:p>
        </w:tc>
        <w:tc>
          <w:tcPr>
            <w:tcW w:w="97" w:type="dxa"/>
            <w:gridSpan w:val="3"/>
          </w:tcPr>
          <w:p w:rsidR="005C29F0" w:rsidRPr="0057792D" w:rsidRDefault="005C29F0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 w:val="restart"/>
          </w:tcPr>
          <w:p w:rsidR="00DF24A6" w:rsidRPr="00DF24A6" w:rsidRDefault="00DF24A6" w:rsidP="00DF24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 резервам, формирующимся исходя из требований МСФО (</w:t>
            </w:r>
            <w:r w:rsidRPr="00DF24A6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IAS</w:t>
            </w:r>
            <w:r w:rsidRPr="00DF24A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37, относятся:</w:t>
            </w:r>
          </w:p>
          <w:p w:rsidR="005C29F0" w:rsidRPr="0057792D" w:rsidRDefault="005C29F0" w:rsidP="005C29F0">
            <w:pPr>
              <w:jc w:val="both"/>
            </w:pPr>
          </w:p>
        </w:tc>
        <w:tc>
          <w:tcPr>
            <w:tcW w:w="69" w:type="dxa"/>
            <w:gridSpan w:val="3"/>
          </w:tcPr>
          <w:p w:rsidR="005C29F0" w:rsidRDefault="005C29F0"/>
        </w:tc>
      </w:tr>
      <w:tr w:rsidR="001F5E28" w:rsidRPr="009957FF" w:rsidTr="00CC7FCD">
        <w:trPr>
          <w:gridAfter w:val="8"/>
          <w:wAfter w:w="1566" w:type="dxa"/>
          <w:trHeight w:hRule="exact" w:val="80"/>
        </w:trPr>
        <w:tc>
          <w:tcPr>
            <w:tcW w:w="455" w:type="dxa"/>
            <w:gridSpan w:val="5"/>
          </w:tcPr>
          <w:p w:rsidR="001F5E28" w:rsidRPr="0057792D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/>
          </w:tcPr>
          <w:p w:rsidR="001F5E28" w:rsidRPr="0057792D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DF24A6">
        <w:trPr>
          <w:gridAfter w:val="8"/>
          <w:wAfter w:w="1566" w:type="dxa"/>
          <w:trHeight w:hRule="exact" w:val="80"/>
        </w:trPr>
        <w:tc>
          <w:tcPr>
            <w:tcW w:w="455" w:type="dxa"/>
            <w:gridSpan w:val="5"/>
          </w:tcPr>
          <w:p w:rsidR="001F5E28" w:rsidRPr="0057792D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/>
          </w:tcPr>
          <w:p w:rsidR="001F5E28" w:rsidRPr="0057792D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DF24A6">
        <w:trPr>
          <w:gridAfter w:val="8"/>
          <w:wAfter w:w="1566" w:type="dxa"/>
          <w:trHeight w:hRule="exact" w:val="80"/>
        </w:trPr>
        <w:tc>
          <w:tcPr>
            <w:tcW w:w="455" w:type="dxa"/>
            <w:gridSpan w:val="5"/>
          </w:tcPr>
          <w:p w:rsidR="001F5E28" w:rsidRPr="0057792D" w:rsidRDefault="001F5E28" w:rsidP="008F1E55"/>
        </w:tc>
        <w:tc>
          <w:tcPr>
            <w:tcW w:w="9481" w:type="dxa"/>
            <w:gridSpan w:val="8"/>
            <w:vMerge/>
          </w:tcPr>
          <w:p w:rsidR="001F5E28" w:rsidRPr="0057792D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8A0B78" w:rsidRPr="009957FF" w:rsidTr="00DF24A6">
        <w:trPr>
          <w:gridAfter w:val="8"/>
          <w:wAfter w:w="1566" w:type="dxa"/>
          <w:trHeight w:hRule="exact" w:val="359"/>
        </w:trPr>
        <w:tc>
          <w:tcPr>
            <w:tcW w:w="851" w:type="dxa"/>
            <w:gridSpan w:val="8"/>
          </w:tcPr>
          <w:p w:rsidR="008A0B78" w:rsidRPr="0057792D" w:rsidRDefault="008A0B78" w:rsidP="008F1E55"/>
        </w:tc>
        <w:tc>
          <w:tcPr>
            <w:tcW w:w="283" w:type="dxa"/>
            <w:shd w:val="clear" w:color="auto" w:fill="auto"/>
          </w:tcPr>
          <w:p w:rsidR="008A0B78" w:rsidRPr="0057792D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802" w:type="dxa"/>
            <w:gridSpan w:val="4"/>
            <w:shd w:val="clear" w:color="auto" w:fill="auto"/>
          </w:tcPr>
          <w:p w:rsidR="00DF24A6" w:rsidRPr="00DF24A6" w:rsidRDefault="00DF24A6" w:rsidP="00DF24A6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амортизация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8A0B78" w:rsidRPr="0057792D" w:rsidRDefault="008A0B78" w:rsidP="00D1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5C29F0">
        <w:trPr>
          <w:gridAfter w:val="8"/>
          <w:wAfter w:w="1566" w:type="dxa"/>
          <w:trHeight w:hRule="exact" w:val="272"/>
        </w:trPr>
        <w:tc>
          <w:tcPr>
            <w:tcW w:w="851" w:type="dxa"/>
            <w:gridSpan w:val="8"/>
          </w:tcPr>
          <w:p w:rsidR="008A0B78" w:rsidRPr="0057792D" w:rsidRDefault="008A0B78" w:rsidP="008F1E55"/>
        </w:tc>
        <w:tc>
          <w:tcPr>
            <w:tcW w:w="283" w:type="dxa"/>
            <w:shd w:val="clear" w:color="auto" w:fill="auto"/>
          </w:tcPr>
          <w:p w:rsidR="008A0B78" w:rsidRPr="0057792D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B.  </w:t>
            </w:r>
          </w:p>
        </w:tc>
        <w:tc>
          <w:tcPr>
            <w:tcW w:w="8802" w:type="dxa"/>
            <w:gridSpan w:val="4"/>
            <w:shd w:val="clear" w:color="auto" w:fill="auto"/>
          </w:tcPr>
          <w:p w:rsidR="00DF24A6" w:rsidRPr="00DF24A6" w:rsidRDefault="00DF24A6" w:rsidP="00DF24A6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обесценение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активов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8A0B78" w:rsidRPr="0057792D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5C29F0">
        <w:trPr>
          <w:gridAfter w:val="8"/>
          <w:wAfter w:w="1566" w:type="dxa"/>
          <w:trHeight w:hRule="exact" w:val="343"/>
        </w:trPr>
        <w:tc>
          <w:tcPr>
            <w:tcW w:w="851" w:type="dxa"/>
            <w:gridSpan w:val="8"/>
          </w:tcPr>
          <w:p w:rsidR="008A0B78" w:rsidRPr="0057792D" w:rsidRDefault="008A0B78" w:rsidP="008F1E55"/>
        </w:tc>
        <w:tc>
          <w:tcPr>
            <w:tcW w:w="283" w:type="dxa"/>
            <w:shd w:val="clear" w:color="auto" w:fill="auto"/>
          </w:tcPr>
          <w:p w:rsidR="008A0B78" w:rsidRPr="0057792D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C.   </w:t>
            </w:r>
          </w:p>
        </w:tc>
        <w:tc>
          <w:tcPr>
            <w:tcW w:w="8802" w:type="dxa"/>
            <w:gridSpan w:val="4"/>
            <w:shd w:val="clear" w:color="auto" w:fill="auto"/>
          </w:tcPr>
          <w:p w:rsidR="00DF24A6" w:rsidRPr="00DF24A6" w:rsidRDefault="00DF24A6" w:rsidP="00DF24A6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сомнительные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долги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8A0B78" w:rsidRPr="0057792D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5C29F0">
        <w:trPr>
          <w:gridAfter w:val="8"/>
          <w:wAfter w:w="1566" w:type="dxa"/>
          <w:trHeight w:hRule="exact" w:val="291"/>
        </w:trPr>
        <w:tc>
          <w:tcPr>
            <w:tcW w:w="851" w:type="dxa"/>
            <w:gridSpan w:val="8"/>
          </w:tcPr>
          <w:p w:rsidR="008A0B78" w:rsidRPr="0057792D" w:rsidRDefault="008A0B78" w:rsidP="008F1E55"/>
        </w:tc>
        <w:tc>
          <w:tcPr>
            <w:tcW w:w="283" w:type="dxa"/>
            <w:shd w:val="clear" w:color="auto" w:fill="auto"/>
          </w:tcPr>
          <w:p w:rsidR="008A0B78" w:rsidRPr="0057792D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802" w:type="dxa"/>
            <w:gridSpan w:val="4"/>
            <w:shd w:val="clear" w:color="auto" w:fill="auto"/>
          </w:tcPr>
          <w:p w:rsidR="008A0B78" w:rsidRPr="00CC7FCD" w:rsidRDefault="00DF24A6" w:rsidP="00CC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C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резервы </w:t>
            </w: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1F5E28" w:rsidRPr="009957FF" w:rsidTr="007568F0">
        <w:trPr>
          <w:gridAfter w:val="8"/>
          <w:wAfter w:w="1566" w:type="dxa"/>
          <w:trHeight w:hRule="exact" w:val="207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19.</w:t>
            </w:r>
          </w:p>
        </w:tc>
        <w:tc>
          <w:tcPr>
            <w:tcW w:w="97" w:type="dxa"/>
            <w:gridSpan w:val="3"/>
          </w:tcPr>
          <w:p w:rsidR="001F5E28" w:rsidRPr="0057792D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 w:val="restart"/>
          </w:tcPr>
          <w:p w:rsidR="00DF24A6" w:rsidRPr="00DF24A6" w:rsidRDefault="00DF24A6" w:rsidP="00DF24A6">
            <w:pPr>
              <w:tabs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При определении срока полезной службы актива учитывается:</w:t>
            </w:r>
          </w:p>
          <w:p w:rsidR="00DF24A6" w:rsidRPr="00DF24A6" w:rsidRDefault="00DF24A6" w:rsidP="00CC7FCD">
            <w:pPr>
              <w:numPr>
                <w:ilvl w:val="0"/>
                <w:numId w:val="5"/>
              </w:numPr>
              <w:tabs>
                <w:tab w:val="left" w:pos="284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Ожидаемое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использование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актива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DF24A6" w:rsidRPr="00DF24A6" w:rsidRDefault="00DF24A6" w:rsidP="00CC7FCD">
            <w:pPr>
              <w:numPr>
                <w:ilvl w:val="0"/>
                <w:numId w:val="5"/>
              </w:numPr>
              <w:tabs>
                <w:tab w:val="left" w:pos="284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Общедоступная информация об аналогичных видах активов.</w:t>
            </w:r>
          </w:p>
          <w:p w:rsidR="00DF24A6" w:rsidRPr="00DF24A6" w:rsidRDefault="00DF24A6" w:rsidP="00CC7FCD">
            <w:pPr>
              <w:numPr>
                <w:ilvl w:val="0"/>
                <w:numId w:val="5"/>
              </w:numPr>
              <w:tabs>
                <w:tab w:val="left" w:pos="284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Техническое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и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моральное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устаревание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DF24A6" w:rsidRPr="00DF24A6" w:rsidRDefault="00DF24A6" w:rsidP="00CC7FCD">
            <w:pPr>
              <w:numPr>
                <w:ilvl w:val="0"/>
                <w:numId w:val="5"/>
              </w:numPr>
              <w:tabs>
                <w:tab w:val="left" w:pos="284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Юридические и другие ограничения использования актива.</w:t>
            </w:r>
          </w:p>
          <w:p w:rsidR="00DF24A6" w:rsidRPr="00DF24A6" w:rsidRDefault="00DF24A6" w:rsidP="00CC7FCD">
            <w:pPr>
              <w:numPr>
                <w:ilvl w:val="0"/>
                <w:numId w:val="5"/>
              </w:numPr>
              <w:tabs>
                <w:tab w:val="left" w:pos="284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Уровень знаний персонала, эксплуатирующего актив.</w:t>
            </w:r>
          </w:p>
          <w:p w:rsidR="001F5E28" w:rsidRPr="0057792D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7568F0">
        <w:trPr>
          <w:gridAfter w:val="8"/>
          <w:wAfter w:w="1566" w:type="dxa"/>
          <w:trHeight w:hRule="exact" w:val="80"/>
        </w:trPr>
        <w:tc>
          <w:tcPr>
            <w:tcW w:w="455" w:type="dxa"/>
            <w:gridSpan w:val="5"/>
          </w:tcPr>
          <w:p w:rsidR="001F5E28" w:rsidRPr="0057792D" w:rsidRDefault="001F5E28" w:rsidP="008F1E55"/>
        </w:tc>
        <w:tc>
          <w:tcPr>
            <w:tcW w:w="9481" w:type="dxa"/>
            <w:gridSpan w:val="8"/>
            <w:vMerge/>
          </w:tcPr>
          <w:p w:rsidR="001F5E28" w:rsidRPr="0057792D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DF24A6">
        <w:trPr>
          <w:gridAfter w:val="8"/>
          <w:wAfter w:w="1566" w:type="dxa"/>
          <w:trHeight w:hRule="exact" w:val="1473"/>
        </w:trPr>
        <w:tc>
          <w:tcPr>
            <w:tcW w:w="455" w:type="dxa"/>
            <w:gridSpan w:val="5"/>
          </w:tcPr>
          <w:p w:rsidR="001F5E28" w:rsidRPr="0057792D" w:rsidRDefault="001F5E28" w:rsidP="008F1E55"/>
        </w:tc>
        <w:tc>
          <w:tcPr>
            <w:tcW w:w="9481" w:type="dxa"/>
            <w:gridSpan w:val="8"/>
            <w:vMerge/>
          </w:tcPr>
          <w:p w:rsidR="001F5E28" w:rsidRPr="0057792D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8A0B78" w:rsidRPr="009957FF" w:rsidTr="00DF24A6">
        <w:trPr>
          <w:gridAfter w:val="8"/>
          <w:wAfter w:w="1566" w:type="dxa"/>
          <w:trHeight w:hRule="exact" w:val="289"/>
        </w:trPr>
        <w:tc>
          <w:tcPr>
            <w:tcW w:w="851" w:type="dxa"/>
            <w:gridSpan w:val="8"/>
          </w:tcPr>
          <w:p w:rsidR="008A0B78" w:rsidRPr="0057792D" w:rsidRDefault="008A0B78" w:rsidP="008F1E55"/>
        </w:tc>
        <w:tc>
          <w:tcPr>
            <w:tcW w:w="344" w:type="dxa"/>
            <w:gridSpan w:val="2"/>
            <w:shd w:val="clear" w:color="auto" w:fill="auto"/>
          </w:tcPr>
          <w:p w:rsidR="008A0B78" w:rsidRPr="0057792D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DF24A6" w:rsidRPr="00DF24A6" w:rsidRDefault="00DF24A6" w:rsidP="00DF24A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1) – 2)</w:t>
            </w:r>
          </w:p>
          <w:p w:rsidR="008A0B78" w:rsidRPr="0057792D" w:rsidRDefault="008A0B78" w:rsidP="008A0B7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DF24A6">
        <w:trPr>
          <w:gridAfter w:val="8"/>
          <w:wAfter w:w="1566" w:type="dxa"/>
          <w:trHeight w:hRule="exact" w:val="293"/>
        </w:trPr>
        <w:tc>
          <w:tcPr>
            <w:tcW w:w="851" w:type="dxa"/>
            <w:gridSpan w:val="8"/>
          </w:tcPr>
          <w:p w:rsidR="008A0B78" w:rsidRPr="0057792D" w:rsidRDefault="008A0B78" w:rsidP="008F1E55"/>
        </w:tc>
        <w:tc>
          <w:tcPr>
            <w:tcW w:w="344" w:type="dxa"/>
            <w:gridSpan w:val="2"/>
            <w:shd w:val="clear" w:color="auto" w:fill="auto"/>
          </w:tcPr>
          <w:p w:rsidR="008A0B78" w:rsidRPr="0057792D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DF24A6" w:rsidRPr="00DF24A6" w:rsidRDefault="00DF24A6" w:rsidP="00DF24A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1) – 3)</w:t>
            </w:r>
          </w:p>
          <w:p w:rsidR="008A0B78" w:rsidRPr="0057792D" w:rsidRDefault="008A0B78" w:rsidP="008A0B7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DF24A6">
        <w:trPr>
          <w:gridAfter w:val="8"/>
          <w:wAfter w:w="1566" w:type="dxa"/>
          <w:trHeight w:hRule="exact" w:val="270"/>
        </w:trPr>
        <w:tc>
          <w:tcPr>
            <w:tcW w:w="851" w:type="dxa"/>
            <w:gridSpan w:val="8"/>
          </w:tcPr>
          <w:p w:rsidR="008A0B78" w:rsidRPr="0057792D" w:rsidRDefault="008A0B78" w:rsidP="008F1E55"/>
        </w:tc>
        <w:tc>
          <w:tcPr>
            <w:tcW w:w="344" w:type="dxa"/>
            <w:gridSpan w:val="2"/>
            <w:shd w:val="clear" w:color="auto" w:fill="auto"/>
          </w:tcPr>
          <w:p w:rsidR="008A0B78" w:rsidRPr="0057792D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DF24A6" w:rsidRPr="00CC7FCD" w:rsidRDefault="00DF24A6" w:rsidP="00CC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CD">
              <w:rPr>
                <w:rFonts w:ascii="Times New Roman" w:hAnsi="Times New Roman" w:cs="Times New Roman"/>
                <w:sz w:val="24"/>
                <w:szCs w:val="24"/>
              </w:rPr>
              <w:t>1) – 4)</w:t>
            </w:r>
          </w:p>
          <w:p w:rsidR="008A0B78" w:rsidRPr="0057792D" w:rsidRDefault="008A0B78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DF24A6">
        <w:trPr>
          <w:gridAfter w:val="8"/>
          <w:wAfter w:w="1566" w:type="dxa"/>
          <w:trHeight w:hRule="exact" w:val="287"/>
        </w:trPr>
        <w:tc>
          <w:tcPr>
            <w:tcW w:w="851" w:type="dxa"/>
            <w:gridSpan w:val="8"/>
          </w:tcPr>
          <w:p w:rsidR="008A0B78" w:rsidRPr="0057792D" w:rsidRDefault="008A0B78" w:rsidP="008F1E55"/>
        </w:tc>
        <w:tc>
          <w:tcPr>
            <w:tcW w:w="344" w:type="dxa"/>
            <w:gridSpan w:val="2"/>
            <w:shd w:val="clear" w:color="auto" w:fill="auto"/>
          </w:tcPr>
          <w:p w:rsidR="008A0B78" w:rsidRPr="0057792D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DF24A6" w:rsidRPr="00DF24A6" w:rsidRDefault="00DF24A6" w:rsidP="00DF24A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1) – 5)  </w:t>
            </w:r>
          </w:p>
          <w:p w:rsidR="008A0B78" w:rsidRPr="0057792D" w:rsidRDefault="008A0B78" w:rsidP="008A0B7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1F5E28" w:rsidRPr="009957FF" w:rsidTr="007568F0">
        <w:trPr>
          <w:gridAfter w:val="8"/>
          <w:wAfter w:w="1566" w:type="dxa"/>
          <w:trHeight w:hRule="exact" w:val="266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20.</w:t>
            </w:r>
          </w:p>
        </w:tc>
        <w:tc>
          <w:tcPr>
            <w:tcW w:w="97" w:type="dxa"/>
            <w:gridSpan w:val="3"/>
          </w:tcPr>
          <w:p w:rsidR="001F5E28" w:rsidRPr="0057792D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 w:val="restart"/>
          </w:tcPr>
          <w:p w:rsidR="00DF24A6" w:rsidRPr="00DF24A6" w:rsidRDefault="00DF24A6" w:rsidP="00DF24A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МСФО (</w:t>
            </w:r>
            <w:r w:rsidRPr="00DF24A6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IAS</w:t>
            </w:r>
            <w:r w:rsidRPr="00DF24A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 41 «Сельское хозяйство» не применяется для учета:</w:t>
            </w:r>
          </w:p>
          <w:p w:rsidR="001F5E28" w:rsidRPr="0057792D" w:rsidRDefault="001F5E28" w:rsidP="008F1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083736">
        <w:trPr>
          <w:gridAfter w:val="8"/>
          <w:wAfter w:w="1566" w:type="dxa"/>
          <w:trHeight w:hRule="exact" w:val="80"/>
        </w:trPr>
        <w:tc>
          <w:tcPr>
            <w:tcW w:w="455" w:type="dxa"/>
            <w:gridSpan w:val="5"/>
          </w:tcPr>
          <w:p w:rsidR="001F5E28" w:rsidRPr="0057792D" w:rsidRDefault="001F5E28" w:rsidP="008F1E55"/>
        </w:tc>
        <w:tc>
          <w:tcPr>
            <w:tcW w:w="9481" w:type="dxa"/>
            <w:gridSpan w:val="8"/>
            <w:vMerge/>
          </w:tcPr>
          <w:p w:rsidR="001F5E28" w:rsidRPr="0057792D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DF24A6">
        <w:trPr>
          <w:gridAfter w:val="8"/>
          <w:wAfter w:w="1566" w:type="dxa"/>
          <w:trHeight w:hRule="exact" w:val="80"/>
        </w:trPr>
        <w:tc>
          <w:tcPr>
            <w:tcW w:w="455" w:type="dxa"/>
            <w:gridSpan w:val="5"/>
          </w:tcPr>
          <w:p w:rsidR="001F5E28" w:rsidRPr="0057792D" w:rsidRDefault="001F5E28" w:rsidP="008F1E55"/>
        </w:tc>
        <w:tc>
          <w:tcPr>
            <w:tcW w:w="9481" w:type="dxa"/>
            <w:gridSpan w:val="8"/>
            <w:vMerge/>
          </w:tcPr>
          <w:p w:rsidR="001F5E28" w:rsidRPr="0057792D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7568F0" w:rsidRPr="009957FF" w:rsidTr="005C29F0">
        <w:trPr>
          <w:gridAfter w:val="8"/>
          <w:wAfter w:w="1566" w:type="dxa"/>
          <w:trHeight w:hRule="exact" w:val="271"/>
        </w:trPr>
        <w:tc>
          <w:tcPr>
            <w:tcW w:w="851" w:type="dxa"/>
            <w:gridSpan w:val="8"/>
          </w:tcPr>
          <w:p w:rsidR="007568F0" w:rsidRPr="0057792D" w:rsidRDefault="007568F0" w:rsidP="008F1E55"/>
        </w:tc>
        <w:tc>
          <w:tcPr>
            <w:tcW w:w="344" w:type="dxa"/>
            <w:gridSpan w:val="2"/>
            <w:shd w:val="clear" w:color="auto" w:fill="auto"/>
          </w:tcPr>
          <w:p w:rsidR="007568F0" w:rsidRPr="0057792D" w:rsidRDefault="007568F0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DF24A6" w:rsidRPr="00DF24A6" w:rsidRDefault="00DF24A6" w:rsidP="00DF24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биологических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активов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7568F0" w:rsidRPr="0057792D" w:rsidRDefault="007568F0" w:rsidP="007568F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7568F0" w:rsidRPr="009957FF" w:rsidRDefault="007568F0" w:rsidP="008F1E55"/>
        </w:tc>
      </w:tr>
      <w:tr w:rsidR="007568F0" w:rsidRPr="009957FF" w:rsidTr="005C29F0">
        <w:trPr>
          <w:gridAfter w:val="8"/>
          <w:wAfter w:w="1566" w:type="dxa"/>
          <w:trHeight w:hRule="exact" w:val="289"/>
        </w:trPr>
        <w:tc>
          <w:tcPr>
            <w:tcW w:w="851" w:type="dxa"/>
            <w:gridSpan w:val="8"/>
          </w:tcPr>
          <w:p w:rsidR="007568F0" w:rsidRPr="0057792D" w:rsidRDefault="007568F0" w:rsidP="008F1E55"/>
        </w:tc>
        <w:tc>
          <w:tcPr>
            <w:tcW w:w="344" w:type="dxa"/>
            <w:gridSpan w:val="2"/>
            <w:shd w:val="clear" w:color="auto" w:fill="auto"/>
          </w:tcPr>
          <w:p w:rsidR="007568F0" w:rsidRPr="0057792D" w:rsidRDefault="007568F0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DF24A6" w:rsidRPr="00DF24A6" w:rsidRDefault="00DF24A6" w:rsidP="00DF24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сельскохозяйственной продукции в момент её сбора;</w:t>
            </w:r>
          </w:p>
          <w:p w:rsidR="007568F0" w:rsidRPr="0057792D" w:rsidRDefault="007568F0" w:rsidP="007568F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7568F0" w:rsidRPr="009957FF" w:rsidRDefault="007568F0" w:rsidP="008F1E55"/>
        </w:tc>
      </w:tr>
      <w:tr w:rsidR="007568F0" w:rsidRPr="009957FF" w:rsidTr="007568F0">
        <w:trPr>
          <w:gridAfter w:val="8"/>
          <w:wAfter w:w="1566" w:type="dxa"/>
          <w:trHeight w:hRule="exact" w:val="277"/>
        </w:trPr>
        <w:tc>
          <w:tcPr>
            <w:tcW w:w="851" w:type="dxa"/>
            <w:gridSpan w:val="8"/>
          </w:tcPr>
          <w:p w:rsidR="007568F0" w:rsidRPr="0057792D" w:rsidRDefault="007568F0" w:rsidP="008F1E55"/>
        </w:tc>
        <w:tc>
          <w:tcPr>
            <w:tcW w:w="344" w:type="dxa"/>
            <w:gridSpan w:val="2"/>
            <w:shd w:val="clear" w:color="auto" w:fill="auto"/>
          </w:tcPr>
          <w:p w:rsidR="007568F0" w:rsidRPr="0057792D" w:rsidRDefault="007568F0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DF24A6" w:rsidRPr="00CC7FCD" w:rsidRDefault="00DF24A6" w:rsidP="00CC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CD">
              <w:rPr>
                <w:rFonts w:ascii="Times New Roman" w:hAnsi="Times New Roman" w:cs="Times New Roman"/>
                <w:sz w:val="24"/>
                <w:szCs w:val="24"/>
              </w:rPr>
              <w:t>земель сельскохозяйственного назначения;</w:t>
            </w:r>
          </w:p>
          <w:p w:rsidR="007568F0" w:rsidRPr="0057792D" w:rsidRDefault="007568F0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:rsidR="007568F0" w:rsidRPr="009957FF" w:rsidRDefault="007568F0" w:rsidP="008F1E55"/>
        </w:tc>
      </w:tr>
      <w:tr w:rsidR="007568F0" w:rsidRPr="009957FF" w:rsidTr="007568F0">
        <w:trPr>
          <w:gridAfter w:val="8"/>
          <w:wAfter w:w="1566" w:type="dxa"/>
          <w:trHeight w:hRule="exact" w:val="1132"/>
        </w:trPr>
        <w:tc>
          <w:tcPr>
            <w:tcW w:w="851" w:type="dxa"/>
            <w:gridSpan w:val="8"/>
          </w:tcPr>
          <w:p w:rsidR="007568F0" w:rsidRPr="0057792D" w:rsidRDefault="007568F0" w:rsidP="008F1E55"/>
        </w:tc>
        <w:tc>
          <w:tcPr>
            <w:tcW w:w="344" w:type="dxa"/>
            <w:gridSpan w:val="2"/>
            <w:shd w:val="clear" w:color="auto" w:fill="auto"/>
          </w:tcPr>
          <w:p w:rsidR="007568F0" w:rsidRPr="0057792D" w:rsidRDefault="007568F0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79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7568F0" w:rsidRPr="0057792D" w:rsidRDefault="00DF24A6" w:rsidP="007568F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273A9A">
              <w:rPr>
                <w:rFonts w:ascii="Times New Roman" w:hAnsi="Times New Roman"/>
                <w:sz w:val="24"/>
              </w:rPr>
              <w:t>субсидий, связанных с сельскохозяйственной деятельностью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9" w:type="dxa"/>
            <w:gridSpan w:val="3"/>
          </w:tcPr>
          <w:p w:rsidR="007568F0" w:rsidRPr="009957FF" w:rsidRDefault="007568F0" w:rsidP="008F1E55"/>
        </w:tc>
      </w:tr>
    </w:tbl>
    <w:p w:rsidR="0041543B" w:rsidRPr="009957FF" w:rsidRDefault="001D1A6A" w:rsidP="008F1E55">
      <w:pPr>
        <w:jc w:val="center"/>
        <w:rPr>
          <w:rFonts w:ascii="Times New Roman" w:hAnsi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br w:type="page"/>
      </w:r>
      <w:r w:rsidR="0041543B" w:rsidRPr="009957FF">
        <w:rPr>
          <w:rFonts w:ascii="Times New Roman" w:hAnsi="Times New Roman"/>
          <w:b/>
          <w:sz w:val="28"/>
          <w:szCs w:val="28"/>
        </w:rPr>
        <w:lastRenderedPageBreak/>
        <w:t>Раздел 2</w:t>
      </w:r>
    </w:p>
    <w:p w:rsidR="0041543B" w:rsidRPr="009957FF" w:rsidRDefault="0041543B" w:rsidP="008F1E55">
      <w:pPr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41543B" w:rsidRDefault="005D2270" w:rsidP="008F1E55">
      <w:pPr>
        <w:jc w:val="center"/>
        <w:rPr>
          <w:rFonts w:ascii="Times New Roman" w:hAnsi="Times New Roman" w:cs="Times New Roman"/>
          <w:b/>
          <w:cap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-4"/>
          <w:sz w:val="28"/>
          <w:szCs w:val="28"/>
        </w:rPr>
        <w:t>задачи</w:t>
      </w:r>
    </w:p>
    <w:p w:rsidR="005D2270" w:rsidRPr="005D2270" w:rsidRDefault="005D2270" w:rsidP="008F1E55">
      <w:pPr>
        <w:jc w:val="center"/>
        <w:rPr>
          <w:rFonts w:ascii="Times New Roman" w:hAnsi="Times New Roman" w:cs="Times New Roman"/>
          <w:b/>
          <w:caps/>
          <w:spacing w:val="-4"/>
          <w:sz w:val="14"/>
          <w:szCs w:val="28"/>
          <w:lang w:val="kk-KZ"/>
        </w:rPr>
      </w:pPr>
    </w:p>
    <w:p w:rsidR="0041543B" w:rsidRPr="009957FF" w:rsidRDefault="0041543B" w:rsidP="008F1E55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5D2270" w:rsidRPr="009957FF" w:rsidRDefault="005D2270" w:rsidP="005D2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Задача №1</w:t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5D2270" w:rsidRPr="003F5020" w:rsidRDefault="005D2270" w:rsidP="005143D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  <w:lang w:eastAsia="en-US"/>
        </w:rPr>
      </w:pPr>
    </w:p>
    <w:p w:rsidR="00DF24A6" w:rsidRPr="00DF24A6" w:rsidRDefault="00DF24A6" w:rsidP="00DF24A6">
      <w:pPr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F24A6">
        <w:rPr>
          <w:rFonts w:ascii="Times New Roman" w:eastAsia="Times New Roman" w:hAnsi="Times New Roman" w:cs="Times New Roman"/>
          <w:sz w:val="24"/>
          <w:lang w:eastAsia="en-US"/>
        </w:rPr>
        <w:t>Отчеты о финансовом положении двух компаний по состоянию на 31 декабря 2017года представлены ниже:</w:t>
      </w:r>
      <w:r w:rsidRPr="00DF24A6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DF24A6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</w:r>
      <w:r w:rsidRPr="00DF24A6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</w:r>
      <w:r w:rsidRPr="00DF24A6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 xml:space="preserve">             </w:t>
      </w:r>
      <w:r w:rsidRPr="00DF24A6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</w:r>
      <w:r w:rsidRPr="00DF24A6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</w:r>
      <w:r w:rsidRPr="00DF24A6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</w:r>
      <w:r w:rsidRPr="00DF24A6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>тыс. тенге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3"/>
        <w:gridCol w:w="2645"/>
        <w:gridCol w:w="2835"/>
      </w:tblGrid>
      <w:tr w:rsidR="00DF24A6" w:rsidRPr="00DF24A6" w:rsidTr="00CC7FCD">
        <w:trPr>
          <w:trHeight w:val="32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center"/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«Аметист»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center"/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«Хризопраз»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Активы: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center"/>
              <w:rPr>
                <w:rFonts w:ascii="Calibri" w:eastAsia="Times New Roman" w:hAnsi="Calibri" w:cs="Calibri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center"/>
              <w:rPr>
                <w:rFonts w:ascii="Calibri" w:eastAsia="Times New Roman" w:hAnsi="Calibri" w:cs="Calibri"/>
                <w:sz w:val="22"/>
                <w:lang w:eastAsia="en-US"/>
              </w:rPr>
            </w:pP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Необоротные активы: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center"/>
              <w:rPr>
                <w:rFonts w:ascii="Calibri" w:eastAsia="Times New Roman" w:hAnsi="Calibri" w:cs="Calibri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center"/>
              <w:rPr>
                <w:rFonts w:ascii="Calibri" w:eastAsia="Times New Roman" w:hAnsi="Calibri" w:cs="Calibri"/>
                <w:sz w:val="22"/>
                <w:lang w:eastAsia="en-US"/>
              </w:rPr>
            </w:pP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Земля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60 000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79 000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Здания и сооружения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110 000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96 400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Оборудовани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е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96 800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29 700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Инвестиции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216 400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 w:eastAsia="en-US"/>
              </w:rPr>
              <w:t>483 200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 w:eastAsia="en-US"/>
              </w:rPr>
              <w:t>205 100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Оборотные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активы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: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Запасы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22 700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15 200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Дебиторская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задолженность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34 100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28 300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Денежные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13 700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-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 w:eastAsia="en-US"/>
              </w:rPr>
              <w:t>70 500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 w:eastAsia="en-US"/>
              </w:rPr>
              <w:t>43 500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активы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553 700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248 600</w:t>
            </w:r>
          </w:p>
        </w:tc>
      </w:tr>
      <w:tr w:rsidR="00DF24A6" w:rsidRPr="00DF24A6" w:rsidTr="00CC7FCD">
        <w:trPr>
          <w:trHeight w:val="48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СК и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резервы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Акционерный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капитал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тенге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номинал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220 000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100 000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Эмиссионный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доход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94 000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25 000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Резерв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дооценки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32 000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20 000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Нераспределенная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прибыль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127 100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86 000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 w:eastAsia="en-US"/>
              </w:rPr>
              <w:t>473 100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 w:eastAsia="en-US"/>
              </w:rPr>
              <w:t>231 000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Долгосрочные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обязательства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Отсроченное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вознаграждение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за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акции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38 400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-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 w:eastAsia="en-US"/>
              </w:rPr>
              <w:t>38 400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Краткосрочные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обязательства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: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Кредиторская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задолженность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27 900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12 700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Налоги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к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оплате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14 300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4 900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 w:eastAsia="en-US"/>
              </w:rPr>
              <w:t>42 200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 w:eastAsia="en-US"/>
              </w:rPr>
              <w:t xml:space="preserve"> 17 600</w:t>
            </w:r>
          </w:p>
        </w:tc>
      </w:tr>
      <w:tr w:rsidR="00DF24A6" w:rsidRPr="00DF24A6" w:rsidTr="00CC7FCD">
        <w:trPr>
          <w:trHeight w:val="300"/>
        </w:trPr>
        <w:tc>
          <w:tcPr>
            <w:tcW w:w="4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both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СК, 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резервы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обязательства</w:t>
            </w:r>
            <w:proofErr w:type="spellEnd"/>
            <w:r w:rsidRPr="00DF24A6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553 700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24A6" w:rsidRPr="00DF24A6" w:rsidRDefault="00DF24A6" w:rsidP="00DF24A6">
            <w:pPr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DF24A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248 600</w:t>
            </w:r>
          </w:p>
        </w:tc>
      </w:tr>
    </w:tbl>
    <w:p w:rsidR="00DF24A6" w:rsidRPr="00DF24A6" w:rsidRDefault="00DF24A6" w:rsidP="00DF24A6">
      <w:pPr>
        <w:jc w:val="both"/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</w:pPr>
      <w:proofErr w:type="spellStart"/>
      <w:proofErr w:type="gramStart"/>
      <w:r w:rsidRPr="00DF24A6"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  <w:t>Примечание</w:t>
      </w:r>
      <w:proofErr w:type="spellEnd"/>
      <w:r w:rsidRPr="00DF24A6"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  <w:t xml:space="preserve"> 1.</w:t>
      </w:r>
      <w:proofErr w:type="gramEnd"/>
      <w:r w:rsidRPr="00DF24A6"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  <w:t xml:space="preserve"> </w:t>
      </w:r>
    </w:p>
    <w:p w:rsidR="00DF24A6" w:rsidRPr="00DF24A6" w:rsidRDefault="00DF24A6" w:rsidP="00DF24A6">
      <w:pPr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F24A6">
        <w:rPr>
          <w:rFonts w:ascii="Times New Roman" w:eastAsia="Times New Roman" w:hAnsi="Times New Roman" w:cs="Times New Roman"/>
          <w:sz w:val="24"/>
          <w:lang w:eastAsia="en-US"/>
        </w:rPr>
        <w:t>Компания «Аметист» приобрела 80% акций компании «Хризопраз» 1 января 2016года, когда резерв переоценки и нераспределенная прибыль компании «Хризопраз» были 15</w:t>
      </w:r>
      <w:r w:rsidRPr="00DF24A6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DF24A6">
        <w:rPr>
          <w:rFonts w:ascii="Times New Roman" w:eastAsia="Times New Roman" w:hAnsi="Times New Roman" w:cs="Times New Roman"/>
          <w:sz w:val="24"/>
          <w:lang w:eastAsia="en-US"/>
        </w:rPr>
        <w:t>млн. тенге и 72 млн. тенге, соответственно. Ни одна из компаний не выпускала и не выкупала акции с момента приобретения.</w:t>
      </w:r>
    </w:p>
    <w:p w:rsidR="00DF24A6" w:rsidRDefault="00DF24A6" w:rsidP="00DF24A6">
      <w:pPr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F24A6">
        <w:rPr>
          <w:rFonts w:ascii="Times New Roman" w:eastAsia="Times New Roman" w:hAnsi="Times New Roman" w:cs="Times New Roman"/>
          <w:sz w:val="24"/>
          <w:lang w:eastAsia="en-US"/>
        </w:rPr>
        <w:t>Компания «Аметист» приобрела акции путем обмена акциями 5 к 4, а также оплаты денежными средствами, которая состоится 1 апреля 2019 года. Дисконтированная стоимость данного платежа на 1 января 2016 г., с использованием ставки дисконтирования, равной 6% (стоимость капитала компании «Аметист»), была 38,4 млн. тенге. «Аметист» не делал поправок на эту сумму с момента приобретения. Цена за 1 акцию компании «Аметист» на 1 января 2016 года была 1,6 тенге, а компании «Хризопраз» 2,2 тенге. «Аметист» имеет небольшое количество других инвестиций в финансовые активы, которые включены в его баланс по справедливой стоимости.</w:t>
      </w:r>
    </w:p>
    <w:p w:rsidR="00CC7FCD" w:rsidRDefault="00CC7FCD" w:rsidP="00DF24A6">
      <w:pPr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CC7FCD" w:rsidRPr="00DF24A6" w:rsidRDefault="00CC7FCD" w:rsidP="00DF24A6">
      <w:pPr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DF24A6" w:rsidRPr="00DF24A6" w:rsidRDefault="00DF24A6" w:rsidP="00DF24A6">
      <w:pPr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DF24A6">
        <w:rPr>
          <w:rFonts w:ascii="Times New Roman" w:eastAsia="Times New Roman" w:hAnsi="Times New Roman" w:cs="Times New Roman"/>
          <w:b/>
          <w:i/>
          <w:sz w:val="24"/>
          <w:lang w:eastAsia="en-US"/>
        </w:rPr>
        <w:lastRenderedPageBreak/>
        <w:t>Примечание 2</w:t>
      </w:r>
    </w:p>
    <w:p w:rsidR="00DF24A6" w:rsidRPr="00DF24A6" w:rsidRDefault="00DF24A6" w:rsidP="00DF24A6">
      <w:pPr>
        <w:tabs>
          <w:tab w:val="left" w:pos="4770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F24A6">
        <w:rPr>
          <w:rFonts w:ascii="Times New Roman" w:eastAsia="Times New Roman" w:hAnsi="Times New Roman" w:cs="Times New Roman"/>
          <w:sz w:val="24"/>
          <w:lang w:eastAsia="en-US"/>
        </w:rPr>
        <w:t>В течение года «Хризопраз» продала «Аметист» товары за 20 млн. тенге. «Хризопраз» формирует продажную цену товаров путем прибавления к себестоимости наценки 25%. На 31 декабря 2017года, «Аметист» оплатил только половину товаров, а три четверти все еще находится у него.</w:t>
      </w:r>
    </w:p>
    <w:p w:rsidR="00DF24A6" w:rsidRPr="00DF24A6" w:rsidRDefault="00DF24A6" w:rsidP="00DF24A6">
      <w:pPr>
        <w:tabs>
          <w:tab w:val="left" w:pos="4770"/>
        </w:tabs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DF24A6">
        <w:rPr>
          <w:rFonts w:ascii="Times New Roman" w:eastAsia="Times New Roman" w:hAnsi="Times New Roman" w:cs="Times New Roman"/>
          <w:b/>
          <w:i/>
          <w:sz w:val="24"/>
          <w:lang w:eastAsia="en-US"/>
        </w:rPr>
        <w:t>Примечание 3</w:t>
      </w:r>
    </w:p>
    <w:p w:rsidR="00DF24A6" w:rsidRPr="00DF24A6" w:rsidRDefault="00DF24A6" w:rsidP="00DF24A6">
      <w:pPr>
        <w:tabs>
          <w:tab w:val="left" w:pos="4770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F24A6">
        <w:rPr>
          <w:rFonts w:ascii="Times New Roman" w:eastAsia="Times New Roman" w:hAnsi="Times New Roman" w:cs="Times New Roman"/>
          <w:sz w:val="24"/>
          <w:lang w:eastAsia="en-US"/>
        </w:rPr>
        <w:t>На 1 января 2016 года справедливая стоимость зданий компании «Хризопраз» была на 20 млн. тенге выше, чем балансовая стоимость. Оставшийся срок полезного использования зданий составлял 20 лет, а остаточная стоимость предполагалась равной нулю.</w:t>
      </w:r>
    </w:p>
    <w:p w:rsidR="00DF24A6" w:rsidRPr="00DF24A6" w:rsidRDefault="00DF24A6" w:rsidP="00DF24A6">
      <w:pPr>
        <w:tabs>
          <w:tab w:val="left" w:pos="4770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F24A6">
        <w:rPr>
          <w:rFonts w:ascii="Times New Roman" w:eastAsia="Times New Roman" w:hAnsi="Times New Roman" w:cs="Times New Roman"/>
          <w:sz w:val="24"/>
          <w:lang w:eastAsia="en-US"/>
        </w:rPr>
        <w:t xml:space="preserve">На 1 января 2016 года справедливая стоимость </w:t>
      </w:r>
      <w:r w:rsidRPr="00DF24A6">
        <w:rPr>
          <w:rFonts w:ascii="Times New Roman" w:eastAsia="Times New Roman" w:hAnsi="Times New Roman" w:cs="Times New Roman"/>
          <w:sz w:val="24"/>
          <w:lang w:eastAsia="en-US"/>
        </w:rPr>
        <w:tab/>
        <w:t>запасов компании «Хризопраз», была на 4 млн. тенге ниже, чем балансовая стоимость. Все эти запасы были проданы к 31 декабря 2017года.</w:t>
      </w:r>
    </w:p>
    <w:p w:rsidR="00DF24A6" w:rsidRPr="00DF24A6" w:rsidRDefault="00DF24A6" w:rsidP="00DF24A6">
      <w:pPr>
        <w:tabs>
          <w:tab w:val="left" w:pos="4770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F24A6">
        <w:rPr>
          <w:rFonts w:ascii="Times New Roman" w:eastAsia="Times New Roman" w:hAnsi="Times New Roman" w:cs="Times New Roman"/>
          <w:sz w:val="24"/>
          <w:lang w:eastAsia="en-US"/>
        </w:rPr>
        <w:t>Справедливая стоимость других активов и обязательств компании «Хризопраз» были примерно равны их балансовым стоимостям.</w:t>
      </w:r>
    </w:p>
    <w:p w:rsidR="00DF24A6" w:rsidRPr="00DF24A6" w:rsidRDefault="00DF24A6" w:rsidP="00DF24A6">
      <w:pPr>
        <w:tabs>
          <w:tab w:val="left" w:pos="4770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F24A6">
        <w:rPr>
          <w:rFonts w:ascii="Times New Roman" w:eastAsia="Times New Roman" w:hAnsi="Times New Roman" w:cs="Times New Roman"/>
          <w:sz w:val="24"/>
          <w:lang w:eastAsia="en-US"/>
        </w:rPr>
        <w:t>Справедливая стоимость неконтролирующей доли на дату приобретения не установлена.</w:t>
      </w:r>
    </w:p>
    <w:p w:rsidR="00DF24A6" w:rsidRPr="00DF24A6" w:rsidRDefault="00DF24A6" w:rsidP="00DF24A6">
      <w:pPr>
        <w:tabs>
          <w:tab w:val="left" w:pos="4770"/>
        </w:tabs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DF24A6">
        <w:rPr>
          <w:rFonts w:ascii="Times New Roman" w:eastAsia="Times New Roman" w:hAnsi="Times New Roman" w:cs="Times New Roman"/>
          <w:b/>
          <w:i/>
          <w:sz w:val="24"/>
          <w:lang w:eastAsia="en-US"/>
        </w:rPr>
        <w:t xml:space="preserve">Примечание 4 </w:t>
      </w:r>
    </w:p>
    <w:p w:rsidR="00DF24A6" w:rsidRPr="00DF24A6" w:rsidRDefault="00DF24A6" w:rsidP="00DF24A6">
      <w:pPr>
        <w:tabs>
          <w:tab w:val="left" w:pos="4770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F24A6">
        <w:rPr>
          <w:rFonts w:ascii="Times New Roman" w:eastAsia="Times New Roman" w:hAnsi="Times New Roman" w:cs="Times New Roman"/>
          <w:sz w:val="24"/>
          <w:lang w:eastAsia="en-US"/>
        </w:rPr>
        <w:t xml:space="preserve">Компания «Аметист», проведя инвентаризацию объектов недвижимости, выявил, что один из объектов недвижимости не используется. Руководство компании приняло Решение продать его в текущем состоянии в течение 3-х месяцев. Балансовая стоимость  земли и зданий в составе объекта недвижимости была 1,2 млн. тенге и 5,6 </w:t>
      </w:r>
      <w:proofErr w:type="spellStart"/>
      <w:r w:rsidRPr="00DF24A6">
        <w:rPr>
          <w:rFonts w:ascii="Times New Roman" w:eastAsia="Times New Roman" w:hAnsi="Times New Roman" w:cs="Times New Roman"/>
          <w:sz w:val="24"/>
          <w:lang w:eastAsia="en-US"/>
        </w:rPr>
        <w:t>млн</w:t>
      </w:r>
      <w:proofErr w:type="gramStart"/>
      <w:r w:rsidRPr="00DF24A6">
        <w:rPr>
          <w:rFonts w:ascii="Times New Roman" w:eastAsia="Times New Roman" w:hAnsi="Times New Roman" w:cs="Times New Roman"/>
          <w:sz w:val="24"/>
          <w:lang w:eastAsia="en-US"/>
        </w:rPr>
        <w:t>.т</w:t>
      </w:r>
      <w:proofErr w:type="gramEnd"/>
      <w:r w:rsidRPr="00DF24A6">
        <w:rPr>
          <w:rFonts w:ascii="Times New Roman" w:eastAsia="Times New Roman" w:hAnsi="Times New Roman" w:cs="Times New Roman"/>
          <w:sz w:val="24"/>
          <w:lang w:eastAsia="en-US"/>
        </w:rPr>
        <w:t>енге</w:t>
      </w:r>
      <w:proofErr w:type="spellEnd"/>
      <w:r w:rsidRPr="00DF24A6">
        <w:rPr>
          <w:rFonts w:ascii="Times New Roman" w:eastAsia="Times New Roman" w:hAnsi="Times New Roman" w:cs="Times New Roman"/>
          <w:sz w:val="24"/>
          <w:lang w:eastAsia="en-US"/>
        </w:rPr>
        <w:t xml:space="preserve">, соответственно. </w:t>
      </w:r>
    </w:p>
    <w:p w:rsidR="00DF24A6" w:rsidRPr="00DF24A6" w:rsidRDefault="00DF24A6" w:rsidP="00DF24A6">
      <w:pPr>
        <w:tabs>
          <w:tab w:val="left" w:pos="4770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F24A6">
        <w:rPr>
          <w:rFonts w:ascii="Times New Roman" w:eastAsia="Times New Roman" w:hAnsi="Times New Roman" w:cs="Times New Roman"/>
          <w:sz w:val="24"/>
          <w:lang w:eastAsia="en-US"/>
        </w:rPr>
        <w:t xml:space="preserve">Справедливая стоимость за вычетом затрат на продажу для объекта недвижимости составляет 4 млн. тенге, из которых 20% относится к земле. </w:t>
      </w:r>
    </w:p>
    <w:p w:rsidR="00DF24A6" w:rsidRPr="00DF24A6" w:rsidRDefault="00DF24A6" w:rsidP="00DF24A6">
      <w:pPr>
        <w:tabs>
          <w:tab w:val="left" w:pos="4770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F24A6">
        <w:rPr>
          <w:rFonts w:ascii="Times New Roman" w:eastAsia="Times New Roman" w:hAnsi="Times New Roman" w:cs="Times New Roman"/>
          <w:sz w:val="24"/>
          <w:lang w:eastAsia="en-US"/>
        </w:rPr>
        <w:t>Компания регулярно переоценивает землю в соответствии с МСФО 16. В составе резерва переоценки 0,3 млн. тенге относится к земле, которая будет продана в составе объекта недвижимости.</w:t>
      </w:r>
    </w:p>
    <w:p w:rsidR="00DF24A6" w:rsidRPr="00DF24A6" w:rsidRDefault="00DF24A6" w:rsidP="00DF24A6">
      <w:pPr>
        <w:tabs>
          <w:tab w:val="left" w:pos="4770"/>
        </w:tabs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DF24A6">
        <w:rPr>
          <w:rFonts w:ascii="Times New Roman" w:eastAsia="Times New Roman" w:hAnsi="Times New Roman" w:cs="Times New Roman"/>
          <w:b/>
          <w:i/>
          <w:sz w:val="24"/>
          <w:lang w:eastAsia="en-US"/>
        </w:rPr>
        <w:t>Примечание 5</w:t>
      </w:r>
    </w:p>
    <w:p w:rsidR="00DF24A6" w:rsidRPr="00DF24A6" w:rsidRDefault="00DF24A6" w:rsidP="00DF24A6">
      <w:pPr>
        <w:tabs>
          <w:tab w:val="left" w:pos="4770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F24A6">
        <w:rPr>
          <w:rFonts w:ascii="Times New Roman" w:eastAsia="Times New Roman" w:hAnsi="Times New Roman" w:cs="Times New Roman"/>
          <w:sz w:val="24"/>
          <w:lang w:eastAsia="en-US"/>
        </w:rPr>
        <w:t>С момента приобретения стоимость деловой репутации снизилась на 35% по сравнению с величиной, определенной на момент покупки.</w:t>
      </w:r>
    </w:p>
    <w:p w:rsidR="00CC7FCD" w:rsidRDefault="00CC7FCD" w:rsidP="00DF24A6">
      <w:pP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:rsidR="00DF24A6" w:rsidRPr="00DF24A6" w:rsidRDefault="00DF24A6" w:rsidP="00DF24A6">
      <w:pP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DF24A6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Задание:</w:t>
      </w:r>
    </w:p>
    <w:p w:rsidR="00DF24A6" w:rsidRPr="00CC7FCD" w:rsidRDefault="00DF24A6" w:rsidP="00DF24A6">
      <w:pPr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CC7FC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 учетом имеющейся информации, подготовьте:</w:t>
      </w:r>
    </w:p>
    <w:p w:rsidR="00DF24A6" w:rsidRPr="00CC7FCD" w:rsidRDefault="00DF24A6" w:rsidP="00DF24A6">
      <w:pPr>
        <w:widowControl w:val="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CC7FCD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1.  Опишите структуру  группы «Аметист». </w:t>
      </w:r>
    </w:p>
    <w:p w:rsidR="00DF24A6" w:rsidRPr="00CC7FCD" w:rsidRDefault="00DF24A6" w:rsidP="00DF24A6">
      <w:pPr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CC7FCD">
        <w:rPr>
          <w:rFonts w:ascii="Times New Roman" w:eastAsia="Times New Roman" w:hAnsi="Times New Roman" w:cs="Times New Roman"/>
          <w:sz w:val="24"/>
          <w:lang w:eastAsia="en-US"/>
        </w:rPr>
        <w:t>2. Р</w:t>
      </w:r>
      <w:r w:rsidRPr="00CC7FC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асчет справедливой стоимости чистых активов компании «Хризопраз» на дату приобретения и по состоянию на 31 декабря 2017г.</w:t>
      </w:r>
    </w:p>
    <w:p w:rsidR="00DF24A6" w:rsidRPr="00CC7FCD" w:rsidRDefault="00DF24A6" w:rsidP="00DF24A6">
      <w:pPr>
        <w:rPr>
          <w:rFonts w:ascii="Times New Roman" w:eastAsia="Times New Roman" w:hAnsi="Times New Roman" w:cs="Times New Roman"/>
          <w:sz w:val="24"/>
          <w:lang w:eastAsia="en-US"/>
        </w:rPr>
      </w:pPr>
      <w:r w:rsidRPr="00CC7FCD">
        <w:rPr>
          <w:rFonts w:ascii="Times New Roman" w:eastAsia="Times New Roman" w:hAnsi="Times New Roman" w:cs="Times New Roman"/>
          <w:sz w:val="24"/>
          <w:lang w:eastAsia="en-US"/>
        </w:rPr>
        <w:t xml:space="preserve">3.  Расчет </w:t>
      </w:r>
      <w:proofErr w:type="spellStart"/>
      <w:r w:rsidRPr="00CC7FCD">
        <w:rPr>
          <w:rFonts w:ascii="Times New Roman" w:eastAsia="Times New Roman" w:hAnsi="Times New Roman" w:cs="Times New Roman"/>
          <w:sz w:val="24"/>
          <w:lang w:eastAsia="en-US"/>
        </w:rPr>
        <w:t>Гудвилла</w:t>
      </w:r>
      <w:proofErr w:type="spellEnd"/>
      <w:r w:rsidRPr="00CC7FCD">
        <w:rPr>
          <w:rFonts w:ascii="Times New Roman" w:eastAsia="Times New Roman" w:hAnsi="Times New Roman" w:cs="Times New Roman"/>
          <w:sz w:val="24"/>
          <w:lang w:eastAsia="en-US"/>
        </w:rPr>
        <w:t xml:space="preserve"> на дату приобретения и на дату отчета</w:t>
      </w:r>
    </w:p>
    <w:p w:rsidR="00DF24A6" w:rsidRPr="00CC7FCD" w:rsidRDefault="00DF24A6" w:rsidP="00DF24A6">
      <w:pPr>
        <w:rPr>
          <w:rFonts w:ascii="Times New Roman" w:eastAsia="Times New Roman" w:hAnsi="Times New Roman" w:cs="Times New Roman"/>
          <w:sz w:val="24"/>
          <w:lang w:eastAsia="en-US"/>
        </w:rPr>
      </w:pPr>
      <w:r w:rsidRPr="00CC7FCD">
        <w:rPr>
          <w:rFonts w:ascii="Times New Roman" w:eastAsia="Times New Roman" w:hAnsi="Times New Roman" w:cs="Times New Roman"/>
          <w:sz w:val="24"/>
          <w:lang w:eastAsia="en-US"/>
        </w:rPr>
        <w:t>4.  Расчет доли неконтролирующих акционеров на дату отчета</w:t>
      </w:r>
    </w:p>
    <w:p w:rsidR="00DF24A6" w:rsidRPr="00CC7FCD" w:rsidRDefault="00DF24A6" w:rsidP="00DF24A6">
      <w:pPr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CC7FC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5. Журнальные записи по примечанию 4</w:t>
      </w:r>
    </w:p>
    <w:p w:rsidR="00DF24A6" w:rsidRPr="00CC7FCD" w:rsidRDefault="00DF24A6" w:rsidP="00DF24A6">
      <w:pPr>
        <w:rPr>
          <w:rFonts w:ascii="Times New Roman" w:eastAsia="Times New Roman" w:hAnsi="Times New Roman" w:cs="Times New Roman"/>
          <w:sz w:val="24"/>
          <w:lang w:eastAsia="en-US"/>
        </w:rPr>
      </w:pPr>
      <w:r w:rsidRPr="00CC7FCD">
        <w:rPr>
          <w:rFonts w:ascii="Times New Roman" w:eastAsia="Times New Roman" w:hAnsi="Times New Roman" w:cs="Times New Roman"/>
          <w:sz w:val="24"/>
          <w:lang w:eastAsia="en-US"/>
        </w:rPr>
        <w:t>6.  Рассчитайте консолидированную нераспределенную прибыль группы на дату отчета</w:t>
      </w:r>
    </w:p>
    <w:p w:rsidR="00DF24A6" w:rsidRPr="00CC7FCD" w:rsidRDefault="00DF24A6" w:rsidP="00DF24A6">
      <w:pPr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CC7FC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7. Консолидированный отчет о финансовом положении группы компаний</w:t>
      </w:r>
    </w:p>
    <w:p w:rsidR="00DF24A6" w:rsidRPr="00CC7FCD" w:rsidRDefault="00DF24A6" w:rsidP="00DF24A6">
      <w:pPr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CC7FC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«Аметист» на 31 декабря 2017г</w:t>
      </w:r>
    </w:p>
    <w:p w:rsidR="00AD3DA9" w:rsidRPr="00F27BBF" w:rsidRDefault="00AD3DA9" w:rsidP="008F1E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3DA9" w:rsidRPr="00F27BBF" w:rsidRDefault="00AD3DA9" w:rsidP="008F1E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A4A35" w:rsidRPr="009957FF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5D2270">
        <w:rPr>
          <w:rFonts w:ascii="Times New Roman" w:hAnsi="Times New Roman" w:cs="Times New Roman"/>
          <w:b/>
          <w:sz w:val="28"/>
          <w:szCs w:val="28"/>
        </w:rPr>
        <w:t>2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5D2270">
        <w:rPr>
          <w:rFonts w:ascii="Times New Roman" w:hAnsi="Times New Roman" w:cs="Times New Roman"/>
          <w:b/>
          <w:sz w:val="28"/>
          <w:szCs w:val="28"/>
        </w:rPr>
        <w:t>20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6E2102" w:rsidRPr="00E760CC" w:rsidRDefault="006E2102" w:rsidP="008F1E55">
      <w:pPr>
        <w:rPr>
          <w:rFonts w:ascii="Times New Roman" w:eastAsia="Times New Roman" w:hAnsi="Times New Roman" w:cs="Times New Roman"/>
          <w:sz w:val="22"/>
          <w:lang w:eastAsia="en-US"/>
        </w:rPr>
      </w:pPr>
    </w:p>
    <w:p w:rsidR="00280261" w:rsidRPr="00280261" w:rsidRDefault="00280261" w:rsidP="00280261">
      <w:pPr>
        <w:ind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>Следующие отчеты были составлены новым бухгалтером компании «Хризантема»:</w:t>
      </w:r>
    </w:p>
    <w:p w:rsidR="00280261" w:rsidRPr="00280261" w:rsidRDefault="00280261" w:rsidP="00280261">
      <w:pPr>
        <w:ind w:firstLine="567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Отчет о прибылях и убытках компании «Хризантема» за год, завершившийся </w:t>
      </w:r>
    </w:p>
    <w:p w:rsidR="00280261" w:rsidRPr="00280261" w:rsidRDefault="00280261" w:rsidP="00280261">
      <w:pPr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31 декабря 2017г.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proofErr w:type="gramStart"/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( </w:t>
      </w:r>
      <w:proofErr w:type="gramEnd"/>
      <w:r w:rsidRPr="00280261">
        <w:rPr>
          <w:rFonts w:ascii="Times New Roman" w:eastAsia="Times New Roman" w:hAnsi="Times New Roman" w:cs="Times New Roman"/>
          <w:sz w:val="24"/>
          <w:lang w:eastAsia="en-US"/>
        </w:rPr>
        <w:t>в тыс. тенге)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>Доходы: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Доходы от реализации                      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>1 000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Прибыль от отчуждения земли (примечание 1)   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>130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Итого доходов                                    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>1 130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14"/>
          <w:lang w:eastAsia="en-US"/>
        </w:rPr>
      </w:pP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>Расходы: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Амортизация                                      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>70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Себестоимость реализации (примечание 2)           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>600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Налоги на прибыль (примечание 3)              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>67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Прочие (примечание 4)                            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>270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Итого расходов                                  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>1 007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lastRenderedPageBreak/>
        <w:t xml:space="preserve">Прибыль                                   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>133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280261" w:rsidRPr="00280261" w:rsidRDefault="00280261" w:rsidP="00280261">
      <w:pPr>
        <w:ind w:left="567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Отчет о нераспределенной прибыли компании «Хризантема» за год, завершившийся </w:t>
      </w:r>
    </w:p>
    <w:p w:rsidR="00280261" w:rsidRPr="00280261" w:rsidRDefault="00280261" w:rsidP="00280261">
      <w:pPr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31 декабря 2017г.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proofErr w:type="gramStart"/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( </w:t>
      </w:r>
      <w:proofErr w:type="gramEnd"/>
      <w:r w:rsidRPr="00280261">
        <w:rPr>
          <w:rFonts w:ascii="Times New Roman" w:eastAsia="Times New Roman" w:hAnsi="Times New Roman" w:cs="Times New Roman"/>
          <w:sz w:val="24"/>
          <w:lang w:eastAsia="en-US"/>
        </w:rPr>
        <w:t>в тыс. тенге)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Остаток на начало года                      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>500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Плюс: Прибыль                                             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>133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Минус: Выходное пособие (примечание 5)       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>(200)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              Дивиденды (примечание 6)               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>(30)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Остаток на конец года                          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>403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b/>
          <w:i/>
          <w:sz w:val="24"/>
          <w:lang w:eastAsia="en-US"/>
        </w:rPr>
        <w:t>Примечания и дополнительная  информация (в тыс. тенге)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8"/>
          <w:lang w:eastAsia="en-US"/>
        </w:rPr>
      </w:pPr>
    </w:p>
    <w:p w:rsidR="00280261" w:rsidRPr="00280261" w:rsidRDefault="00280261" w:rsidP="00280261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В декабре 2017г. </w:t>
      </w:r>
      <w:proofErr w:type="spellStart"/>
      <w:r w:rsidRPr="00280261">
        <w:rPr>
          <w:rFonts w:ascii="Times New Roman" w:eastAsia="Times New Roman" w:hAnsi="Times New Roman" w:cs="Times New Roman"/>
          <w:sz w:val="24"/>
          <w:lang w:eastAsia="en-US"/>
        </w:rPr>
        <w:t>Акимат</w:t>
      </w:r>
      <w:proofErr w:type="spellEnd"/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 города Астаны выкупил часть земли (первоначальные затраты на приобретение были 70 тыс. тенге) у компании «Хризантема». Земля была необходима для того, чтобы построить основную объездную дорогу вокруг города. Согласно положениям отчуждения, правительство выплатило компании 130 тыс. тенге и приобрело владение землей.</w:t>
      </w:r>
    </w:p>
    <w:p w:rsidR="00280261" w:rsidRPr="00280261" w:rsidRDefault="00280261" w:rsidP="00280261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Товары на 42 тыс. тенге были приобретены у компании «Дружба» и эта сумма была выплачена в ноябре 2017г. Затем в течение последней недели 2017г. Они были проданы и правильно учтены, как реализация на сумму 50 тыс. тенге. Товары были включены в физический подсчет запасов на складе компании «Хризантема», проведенный 31 декабря 2017г., так как </w:t>
      </w:r>
      <w:proofErr w:type="gramStart"/>
      <w:r w:rsidRPr="00280261">
        <w:rPr>
          <w:rFonts w:ascii="Times New Roman" w:eastAsia="Times New Roman" w:hAnsi="Times New Roman" w:cs="Times New Roman"/>
          <w:sz w:val="24"/>
          <w:lang w:eastAsia="en-US"/>
        </w:rPr>
        <w:t>находились на погрузочно-разгрузочном пункте склада и компания ждала</w:t>
      </w:r>
      <w:proofErr w:type="gramEnd"/>
      <w:r w:rsidRPr="00280261">
        <w:rPr>
          <w:rFonts w:ascii="Times New Roman" w:eastAsia="Times New Roman" w:hAnsi="Times New Roman" w:cs="Times New Roman"/>
          <w:sz w:val="24"/>
          <w:lang w:eastAsia="en-US"/>
        </w:rPr>
        <w:t>, пока их заберет покупатель. Компания «Хризантема» использует периодический метод учета запасов.</w:t>
      </w:r>
    </w:p>
    <w:p w:rsidR="00280261" w:rsidRPr="00280261" w:rsidRDefault="00280261" w:rsidP="00280261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Компания «Хризантема» выплачивает налог на прибыль по ставке 40% по всем статьям дохода. </w:t>
      </w:r>
    </w:p>
    <w:p w:rsidR="00280261" w:rsidRPr="00280261" w:rsidRDefault="00280261" w:rsidP="00280261">
      <w:pPr>
        <w:widowControl w:val="0"/>
        <w:numPr>
          <w:ilvl w:val="0"/>
          <w:numId w:val="1"/>
        </w:numPr>
        <w:tabs>
          <w:tab w:val="left" w:pos="284"/>
          <w:tab w:val="left" w:pos="720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>Расшифровка сумм, включенных в статью «Прочие расходы», приводится ниже: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          Убыток от закрытия транспортного подразделения                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>300 тыс. тенге</w:t>
      </w:r>
    </w:p>
    <w:p w:rsidR="00280261" w:rsidRPr="00280261" w:rsidRDefault="00280261" w:rsidP="00280261">
      <w:pPr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          Разное                                                                            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 xml:space="preserve"> </w:t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lang w:eastAsia="en-US"/>
        </w:rPr>
        <w:tab/>
        <w:t>10</w:t>
      </w:r>
    </w:p>
    <w:p w:rsidR="00280261" w:rsidRPr="00280261" w:rsidRDefault="00280261" w:rsidP="00280261">
      <w:pPr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          Транспортное подразделение компании за последние три года несло убытки. Руководство решило полностью закрыть подразделение, чтобы избежать убытков в будущем.</w:t>
      </w:r>
    </w:p>
    <w:p w:rsidR="00280261" w:rsidRPr="00280261" w:rsidRDefault="00280261" w:rsidP="00280261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>В 2017г. Компания «Хризантема» уволила 5 сотрудников, которые не обладали квалификацией, необходимой для выполнения своих обязанностей. Для того</w:t>
      </w:r>
      <w:proofErr w:type="gramStart"/>
      <w:r w:rsidRPr="00280261">
        <w:rPr>
          <w:rFonts w:ascii="Times New Roman" w:eastAsia="Times New Roman" w:hAnsi="Times New Roman" w:cs="Times New Roman"/>
          <w:sz w:val="24"/>
          <w:lang w:eastAsia="en-US"/>
        </w:rPr>
        <w:t>,</w:t>
      </w:r>
      <w:proofErr w:type="gramEnd"/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 чтобы избежать судебную тяжбу о неправомерном увольнении, компания выплатила этим сотрудникам по 40 тыс. тенге каждому в качестве выходного пособия. В свою очередь сотрудники обязались не подавать судебные иски против их компании.</w:t>
      </w:r>
    </w:p>
    <w:p w:rsidR="00280261" w:rsidRPr="00280261" w:rsidRDefault="00280261" w:rsidP="00280261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>Компания выплатила 30 тыс. тенге крупному акционеру за предоставленные им консалтинговые управленческие услуги. Поскольку денежные средства были выплачены акционеру, бухгалтер учел их как выплаченные дивиденды.</w:t>
      </w:r>
    </w:p>
    <w:p w:rsidR="00280261" w:rsidRPr="00280261" w:rsidRDefault="00280261" w:rsidP="00280261"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Нереализованная прибыль по </w:t>
      </w:r>
      <w:proofErr w:type="gramStart"/>
      <w:r w:rsidRPr="00280261">
        <w:rPr>
          <w:rFonts w:ascii="Times New Roman" w:eastAsia="Times New Roman" w:hAnsi="Times New Roman" w:cs="Times New Roman"/>
          <w:sz w:val="24"/>
          <w:lang w:eastAsia="en-US"/>
        </w:rPr>
        <w:t>инвестициям, имеющимся в наличии для продажи составляет</w:t>
      </w:r>
      <w:proofErr w:type="gramEnd"/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 200 тыс. тенге. </w:t>
      </w:r>
    </w:p>
    <w:p w:rsidR="00CC7FCD" w:rsidRDefault="00CC7FCD" w:rsidP="00280261">
      <w:pPr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280261" w:rsidRPr="00280261" w:rsidRDefault="00280261" w:rsidP="00280261">
      <w:pPr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b/>
          <w:sz w:val="24"/>
          <w:lang w:eastAsia="en-US"/>
        </w:rPr>
        <w:t>Требуется:</w:t>
      </w:r>
    </w:p>
    <w:p w:rsidR="00280261" w:rsidRPr="00280261" w:rsidRDefault="00280261" w:rsidP="00CC7FCD">
      <w:pPr>
        <w:numPr>
          <w:ilvl w:val="3"/>
          <w:numId w:val="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Составьте должным образом отчет о прибылях и убытках компании «Хризантема» за 2017г. </w:t>
      </w:r>
    </w:p>
    <w:p w:rsidR="00280261" w:rsidRPr="00280261" w:rsidRDefault="00280261" w:rsidP="00CC7FCD">
      <w:pPr>
        <w:numPr>
          <w:ilvl w:val="3"/>
          <w:numId w:val="6"/>
        </w:numPr>
        <w:tabs>
          <w:tab w:val="num" w:pos="0"/>
          <w:tab w:val="left" w:pos="284"/>
          <w:tab w:val="left" w:pos="426"/>
        </w:tabs>
        <w:ind w:hanging="2880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 xml:space="preserve">Составьте должным образом ПСД компании «Хризантема» за 2017г. </w:t>
      </w:r>
    </w:p>
    <w:p w:rsidR="00280261" w:rsidRPr="00280261" w:rsidRDefault="00280261" w:rsidP="00CC7FCD">
      <w:pPr>
        <w:numPr>
          <w:ilvl w:val="3"/>
          <w:numId w:val="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lang w:eastAsia="en-US"/>
        </w:rPr>
        <w:t>Исправьте все необходимые недостатки и ошибки, которые содержатся в отчетах, составленных новым бухгалтером компании.</w:t>
      </w:r>
    </w:p>
    <w:p w:rsidR="00E760CC" w:rsidRPr="00CC7FCD" w:rsidRDefault="00E760CC" w:rsidP="00280261">
      <w:pPr>
        <w:ind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CF5F8D" w:rsidRDefault="00CF5F8D" w:rsidP="008F1E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16A" w:rsidRPr="009957FF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7E6A08">
        <w:rPr>
          <w:rFonts w:ascii="Times New Roman" w:hAnsi="Times New Roman" w:cs="Times New Roman"/>
          <w:b/>
          <w:sz w:val="28"/>
          <w:szCs w:val="28"/>
        </w:rPr>
        <w:t>3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5054F2" w:rsidRPr="009957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631C" w:rsidRPr="009957F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31C" w:rsidRPr="009957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7C90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E760CC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9957FF">
        <w:rPr>
          <w:rFonts w:ascii="Times New Roman" w:hAnsi="Times New Roman" w:cs="Times New Roman"/>
          <w:b/>
          <w:sz w:val="28"/>
          <w:szCs w:val="28"/>
        </w:rPr>
        <w:t>баллов</w:t>
      </w:r>
    </w:p>
    <w:p w:rsidR="005143D3" w:rsidRPr="00E760CC" w:rsidRDefault="005143D3" w:rsidP="005143D3">
      <w:pPr>
        <w:jc w:val="both"/>
        <w:rPr>
          <w:rFonts w:ascii="Times New Roman" w:hAnsi="Times New Roman" w:cs="Times New Roman"/>
          <w:b/>
          <w:sz w:val="22"/>
          <w:szCs w:val="28"/>
        </w:rPr>
      </w:pPr>
    </w:p>
    <w:p w:rsidR="00280261" w:rsidRPr="00280261" w:rsidRDefault="00280261" w:rsidP="00280261">
      <w:pPr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МСФО 12 «Налог на прибыль» рассматривает требования к учету отложенного налога.</w:t>
      </w:r>
    </w:p>
    <w:p w:rsidR="00280261" w:rsidRPr="00280261" w:rsidRDefault="00280261" w:rsidP="00280261">
      <w:pPr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1 января 2015 года ТОО «Антуриум»</w:t>
      </w:r>
      <w:r w:rsidRPr="00280261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 xml:space="preserve">  </w:t>
      </w: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приобрело объект оборудования за 2 400 тыс. тенге. Его срок службы составляет 8 лет, а ликвидационная стоимость – 480 тыс. тенге. Амортизация рассчитывается линейным методом. Для целей исчисления налогов, амортизация не принимается в качестве вычитаемого расхода. Вместо этого, может быть использован налоговый вычет в размере 40% от стоимости этого оборудования против налога на прибыль в год покупки и 20% в год от его налоговой стоимости (методом уменьшаемого остатка) в последующие годы. Ставка налога - 25%.</w:t>
      </w:r>
    </w:p>
    <w:p w:rsidR="00CC7FCD" w:rsidRDefault="00CC7FCD" w:rsidP="00280261">
      <w:pPr>
        <w:tabs>
          <w:tab w:val="left" w:pos="2683"/>
        </w:tabs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</w:p>
    <w:p w:rsidR="00280261" w:rsidRPr="00280261" w:rsidRDefault="00280261" w:rsidP="00280261">
      <w:pPr>
        <w:tabs>
          <w:tab w:val="left" w:pos="2683"/>
        </w:tabs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>Задание:</w:t>
      </w:r>
    </w:p>
    <w:p w:rsidR="00280261" w:rsidRPr="00280261" w:rsidRDefault="00280261" w:rsidP="00CC7FCD">
      <w:pPr>
        <w:numPr>
          <w:ilvl w:val="2"/>
          <w:numId w:val="7"/>
        </w:numPr>
        <w:tabs>
          <w:tab w:val="left" w:pos="284"/>
          <w:tab w:val="left" w:pos="2683"/>
        </w:tabs>
        <w:ind w:hanging="2487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 xml:space="preserve">Объясните, почему необходимо отражать в отчетности отложенный налог  </w:t>
      </w:r>
    </w:p>
    <w:p w:rsidR="00280261" w:rsidRPr="00280261" w:rsidRDefault="00280261" w:rsidP="00CC7FCD">
      <w:pPr>
        <w:numPr>
          <w:ilvl w:val="2"/>
          <w:numId w:val="7"/>
        </w:numPr>
        <w:tabs>
          <w:tab w:val="left" w:pos="284"/>
          <w:tab w:val="left" w:pos="268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Кратко  изложите принципы учета отложенного налога, изложенные в МСФО 12 (IAS) «Налог на прибыль».</w:t>
      </w: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ab/>
      </w: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vertAlign w:val="superscript"/>
          <w:lang w:eastAsia="en-US"/>
        </w:rPr>
        <w:t xml:space="preserve"> </w:t>
      </w:r>
    </w:p>
    <w:p w:rsidR="00280261" w:rsidRPr="00280261" w:rsidRDefault="00280261" w:rsidP="00CC7FCD">
      <w:pPr>
        <w:numPr>
          <w:ilvl w:val="2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 xml:space="preserve">В отношении вышеуказанного объекта оборудования, рассчитайте расход по отложенному налогу в отчете о прибылях и убытках за год, заканчивающийся 31 декабря 2017года </w:t>
      </w:r>
    </w:p>
    <w:p w:rsidR="00280261" w:rsidRPr="00280261" w:rsidRDefault="00280261" w:rsidP="00CC7FCD">
      <w:pPr>
        <w:numPr>
          <w:ilvl w:val="2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 xml:space="preserve">В отношении вышеуказанного объекта оборудования, рассчитайте доход по отложенному налогу в отчете о прибылях и убытках за год, заканчивающийся 31 декабря 2017года </w:t>
      </w:r>
    </w:p>
    <w:p w:rsidR="00280261" w:rsidRPr="00280261" w:rsidRDefault="00280261" w:rsidP="00CC7FCD">
      <w:pPr>
        <w:numPr>
          <w:ilvl w:val="2"/>
          <w:numId w:val="7"/>
        </w:numPr>
        <w:tabs>
          <w:tab w:val="left" w:pos="284"/>
        </w:tabs>
        <w:ind w:hanging="2487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Рассчитайте остаток по отложенному налогу в балансе компании на 31 декабря 2017года.</w:t>
      </w:r>
    </w:p>
    <w:p w:rsidR="000643FF" w:rsidRPr="00E760CC" w:rsidRDefault="000643FF" w:rsidP="008F1E55">
      <w:pPr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  <w:lang w:eastAsia="en-US"/>
        </w:rPr>
      </w:pPr>
    </w:p>
    <w:p w:rsidR="000643FF" w:rsidRPr="00376E51" w:rsidRDefault="000643FF" w:rsidP="008F1E55">
      <w:pPr>
        <w:jc w:val="both"/>
        <w:textAlignment w:val="baseline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  <w:lang w:eastAsia="en-US"/>
        </w:rPr>
      </w:pPr>
    </w:p>
    <w:p w:rsidR="004561EC" w:rsidRPr="00376E51" w:rsidRDefault="004561EC" w:rsidP="008F1E55">
      <w:pPr>
        <w:jc w:val="both"/>
        <w:textAlignment w:val="baseline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  <w:lang w:eastAsia="en-US"/>
        </w:rPr>
      </w:pPr>
    </w:p>
    <w:p w:rsidR="002A4A35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</w:t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7E6A08">
        <w:rPr>
          <w:rFonts w:ascii="Times New Roman" w:hAnsi="Times New Roman" w:cs="Times New Roman"/>
          <w:b/>
          <w:sz w:val="28"/>
          <w:szCs w:val="28"/>
        </w:rPr>
        <w:t>4</w:t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E760CC">
        <w:rPr>
          <w:rFonts w:ascii="Times New Roman" w:hAnsi="Times New Roman" w:cs="Times New Roman"/>
          <w:b/>
          <w:sz w:val="28"/>
          <w:szCs w:val="28"/>
        </w:rPr>
        <w:t>2</w:t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>0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CC7FCD" w:rsidRPr="009957FF" w:rsidRDefault="00CC7FCD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261" w:rsidRPr="00280261" w:rsidRDefault="00280261" w:rsidP="00280261">
      <w:pPr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1. Целью стандарта МСФО (</w:t>
      </w: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val="en-US" w:eastAsia="en-US"/>
        </w:rPr>
        <w:t>IAS</w:t>
      </w: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) 24 «Раскрытие информации о связанных сторонах» является обеспечение раскрытия информации в финансовой отчетности организации, необходимой для привлечения внимания к возможному влиянию связанных с ней сторон и операций и непогашенных сальдо взаиморасчетов с такими сторонами на ее финансовое положение, прибыль или убыток.</w:t>
      </w:r>
    </w:p>
    <w:p w:rsidR="00280261" w:rsidRPr="00280261" w:rsidRDefault="00280261" w:rsidP="00280261">
      <w:pPr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АО «Дуб»</w:t>
      </w:r>
      <w:r w:rsidRPr="00280261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 xml:space="preserve"> </w:t>
      </w: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является крупной транспортной компанией. 60% ее капитала принадлежат компании «Логистик». За 2017г.  АО «Дуб»</w:t>
      </w:r>
      <w:r w:rsidRPr="00280261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 xml:space="preserve"> </w:t>
      </w: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совершила некоторые хозяйственные  операции:</w:t>
      </w:r>
    </w:p>
    <w:p w:rsidR="00280261" w:rsidRPr="00280261" w:rsidRDefault="00280261" w:rsidP="00CC7FCD">
      <w:pPr>
        <w:numPr>
          <w:ilvl w:val="0"/>
          <w:numId w:val="8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В январе 2017года АО «Дуб» приобрело крупную партию грузовых автомобилей у компании «</w:t>
      </w:r>
      <w:proofErr w:type="spellStart"/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Технолизинг</w:t>
      </w:r>
      <w:proofErr w:type="spellEnd"/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» на условиях лизинга. Лизинговые платежи по условиям договора должны осуществляться в течени</w:t>
      </w:r>
      <w:proofErr w:type="gramStart"/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и</w:t>
      </w:r>
      <w:proofErr w:type="gramEnd"/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 xml:space="preserve"> 5 лет с даты приобретения;</w:t>
      </w:r>
    </w:p>
    <w:p w:rsidR="00280261" w:rsidRPr="00280261" w:rsidRDefault="00280261" w:rsidP="00CC7FCD">
      <w:pPr>
        <w:numPr>
          <w:ilvl w:val="0"/>
          <w:numId w:val="8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 xml:space="preserve">В феврале 2017года АО «Дуб» вступило в Международную организацию перевозчиков. По условиям членства представители данной компании могут осуществлять </w:t>
      </w:r>
      <w:proofErr w:type="gramStart"/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контроль за</w:t>
      </w:r>
      <w:proofErr w:type="gramEnd"/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 xml:space="preserve"> техническим состоянием автотранспорта АО «Дуб» и соблюдением им норм законодательства в сфере транспорта;</w:t>
      </w:r>
    </w:p>
    <w:p w:rsidR="00280261" w:rsidRPr="00280261" w:rsidRDefault="00280261" w:rsidP="00CC7FCD">
      <w:pPr>
        <w:numPr>
          <w:ilvl w:val="0"/>
          <w:numId w:val="8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АО «Дуб» в марте 2017года объявило конкурс на выбор подрядчика для строительства нового здания ремонтного цеха. Конкурс выиграла компания, большая часть капитала которой принадлежит жене основного акционера компании  «Дуб»;</w:t>
      </w:r>
    </w:p>
    <w:p w:rsidR="00280261" w:rsidRPr="00280261" w:rsidRDefault="00280261" w:rsidP="00CC7FCD">
      <w:pPr>
        <w:numPr>
          <w:ilvl w:val="0"/>
          <w:numId w:val="8"/>
        </w:numPr>
        <w:tabs>
          <w:tab w:val="left" w:pos="360"/>
          <w:tab w:val="left" w:pos="398"/>
        </w:tabs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В июне 2017года АО «Дуб» выиграло тендер на получение государственного заказа на осуществление транспортных перевозок в течение 2017 года. Выполнение договора позволит увеличить выручку, чем в 1,5 раза.</w:t>
      </w:r>
    </w:p>
    <w:p w:rsidR="00280261" w:rsidRPr="00280261" w:rsidRDefault="00280261" w:rsidP="00CC7FCD">
      <w:pPr>
        <w:numPr>
          <w:ilvl w:val="0"/>
          <w:numId w:val="8"/>
        </w:numPr>
        <w:tabs>
          <w:tab w:val="left" w:pos="360"/>
          <w:tab w:val="left" w:pos="398"/>
        </w:tabs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В августе 2017года АО «Дуб» застраховала свои автомашины в страховой компании «АВС». Дочь коммерческого директора АО «Дуб» является страховым агентом данной страховой компании, но в заключени</w:t>
      </w:r>
      <w:proofErr w:type="gramStart"/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и</w:t>
      </w:r>
      <w:proofErr w:type="gramEnd"/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 xml:space="preserve"> данного договора не участвовала;</w:t>
      </w:r>
    </w:p>
    <w:p w:rsidR="00CC7FCD" w:rsidRDefault="00CC7FCD" w:rsidP="00280261">
      <w:pPr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</w:p>
    <w:p w:rsidR="00280261" w:rsidRPr="00280261" w:rsidRDefault="00280261" w:rsidP="00280261">
      <w:pPr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>Задание:</w:t>
      </w:r>
    </w:p>
    <w:p w:rsidR="00280261" w:rsidRPr="00280261" w:rsidRDefault="00280261" w:rsidP="00CC7F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Ответьте на вопрос «Какая информация подлежит раскрытию в соответствии с требованиями МСФО 24?».</w:t>
      </w:r>
    </w:p>
    <w:p w:rsidR="00280261" w:rsidRPr="00280261" w:rsidRDefault="00280261" w:rsidP="00CC7FCD">
      <w:pPr>
        <w:numPr>
          <w:ilvl w:val="0"/>
          <w:numId w:val="9"/>
        </w:numPr>
        <w:tabs>
          <w:tab w:val="left" w:pos="284"/>
        </w:tabs>
        <w:ind w:hanging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Кто является связанными сторонами?</w:t>
      </w:r>
    </w:p>
    <w:p w:rsidR="00280261" w:rsidRPr="00280261" w:rsidRDefault="00280261" w:rsidP="00CC7FCD">
      <w:pPr>
        <w:numPr>
          <w:ilvl w:val="0"/>
          <w:numId w:val="9"/>
        </w:numPr>
        <w:tabs>
          <w:tab w:val="left" w:pos="284"/>
        </w:tabs>
        <w:ind w:hanging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280261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Какая информация о связанных сторонах должна быть раскрыта в отчетности?</w:t>
      </w:r>
    </w:p>
    <w:p w:rsidR="000433A0" w:rsidRPr="00CC7FCD" w:rsidRDefault="000433A0" w:rsidP="00280261">
      <w:pPr>
        <w:spacing w:after="180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</w:p>
    <w:sectPr w:rsidR="000433A0" w:rsidRPr="00CC7FCD" w:rsidSect="00C3498D">
      <w:pgSz w:w="11906" w:h="16838"/>
      <w:pgMar w:top="709" w:right="567" w:bottom="284" w:left="130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01B8"/>
    <w:multiLevelType w:val="multilevel"/>
    <w:tmpl w:val="40823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3E2509B"/>
    <w:multiLevelType w:val="hybridMultilevel"/>
    <w:tmpl w:val="23700630"/>
    <w:lvl w:ilvl="0" w:tplc="0409000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CA70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D57C7"/>
    <w:multiLevelType w:val="hybridMultilevel"/>
    <w:tmpl w:val="6CA8E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C1D47"/>
    <w:multiLevelType w:val="multilevel"/>
    <w:tmpl w:val="89805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3EE1CC7"/>
    <w:multiLevelType w:val="multilevel"/>
    <w:tmpl w:val="31B07796"/>
    <w:lvl w:ilvl="0">
      <w:start w:val="1"/>
      <w:numFmt w:val="upperLetter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6EA202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8712797"/>
    <w:multiLevelType w:val="multilevel"/>
    <w:tmpl w:val="66D6A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F336A5E"/>
    <w:multiLevelType w:val="multilevel"/>
    <w:tmpl w:val="059A1E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82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3."/>
      <w:lvlJc w:val="left"/>
      <w:pPr>
        <w:ind w:left="2487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53CD9"/>
    <w:multiLevelType w:val="multilevel"/>
    <w:tmpl w:val="14FA42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28"/>
    <w:rsid w:val="00011771"/>
    <w:rsid w:val="000133E2"/>
    <w:rsid w:val="0001509C"/>
    <w:rsid w:val="000433A0"/>
    <w:rsid w:val="00046DFE"/>
    <w:rsid w:val="000643FF"/>
    <w:rsid w:val="0007230E"/>
    <w:rsid w:val="00083736"/>
    <w:rsid w:val="000920E8"/>
    <w:rsid w:val="0009357B"/>
    <w:rsid w:val="000C6333"/>
    <w:rsid w:val="000C731F"/>
    <w:rsid w:val="000E00C8"/>
    <w:rsid w:val="000E196F"/>
    <w:rsid w:val="000F5513"/>
    <w:rsid w:val="0010231B"/>
    <w:rsid w:val="00105BD9"/>
    <w:rsid w:val="001101B0"/>
    <w:rsid w:val="00121458"/>
    <w:rsid w:val="0012248B"/>
    <w:rsid w:val="00123CF1"/>
    <w:rsid w:val="00136718"/>
    <w:rsid w:val="0015227A"/>
    <w:rsid w:val="00160B10"/>
    <w:rsid w:val="00165C4D"/>
    <w:rsid w:val="001A440E"/>
    <w:rsid w:val="001D1A6A"/>
    <w:rsid w:val="001D550A"/>
    <w:rsid w:val="001F5E28"/>
    <w:rsid w:val="00245158"/>
    <w:rsid w:val="00247E0C"/>
    <w:rsid w:val="00254E6B"/>
    <w:rsid w:val="002579BD"/>
    <w:rsid w:val="00257DD0"/>
    <w:rsid w:val="00280261"/>
    <w:rsid w:val="002876C7"/>
    <w:rsid w:val="00290090"/>
    <w:rsid w:val="002922AD"/>
    <w:rsid w:val="00294909"/>
    <w:rsid w:val="00295684"/>
    <w:rsid w:val="002A4A35"/>
    <w:rsid w:val="002F083A"/>
    <w:rsid w:val="002F4D13"/>
    <w:rsid w:val="002F72D1"/>
    <w:rsid w:val="00305C9E"/>
    <w:rsid w:val="003154BC"/>
    <w:rsid w:val="0036344A"/>
    <w:rsid w:val="00376E51"/>
    <w:rsid w:val="003D1DC1"/>
    <w:rsid w:val="003E3207"/>
    <w:rsid w:val="003F5020"/>
    <w:rsid w:val="003F5C3D"/>
    <w:rsid w:val="0041543B"/>
    <w:rsid w:val="00422D7F"/>
    <w:rsid w:val="00423705"/>
    <w:rsid w:val="00445A74"/>
    <w:rsid w:val="004561EC"/>
    <w:rsid w:val="00481275"/>
    <w:rsid w:val="004C667B"/>
    <w:rsid w:val="004D38DD"/>
    <w:rsid w:val="004D3E32"/>
    <w:rsid w:val="004F3A5D"/>
    <w:rsid w:val="00503440"/>
    <w:rsid w:val="005054F2"/>
    <w:rsid w:val="00511D41"/>
    <w:rsid w:val="005143D3"/>
    <w:rsid w:val="00522EF6"/>
    <w:rsid w:val="00541100"/>
    <w:rsid w:val="00542442"/>
    <w:rsid w:val="0057131E"/>
    <w:rsid w:val="0057792D"/>
    <w:rsid w:val="00580382"/>
    <w:rsid w:val="00585780"/>
    <w:rsid w:val="00597503"/>
    <w:rsid w:val="005B3DEC"/>
    <w:rsid w:val="005C29F0"/>
    <w:rsid w:val="005C5912"/>
    <w:rsid w:val="005C631C"/>
    <w:rsid w:val="005D216A"/>
    <w:rsid w:val="005D2270"/>
    <w:rsid w:val="005D3873"/>
    <w:rsid w:val="006249A9"/>
    <w:rsid w:val="0062665A"/>
    <w:rsid w:val="0063387B"/>
    <w:rsid w:val="00635018"/>
    <w:rsid w:val="00645A6D"/>
    <w:rsid w:val="00655B2A"/>
    <w:rsid w:val="00683950"/>
    <w:rsid w:val="006A1213"/>
    <w:rsid w:val="006A149A"/>
    <w:rsid w:val="006A3C1F"/>
    <w:rsid w:val="006B6680"/>
    <w:rsid w:val="006C53BF"/>
    <w:rsid w:val="006C73FF"/>
    <w:rsid w:val="006E2102"/>
    <w:rsid w:val="007126B6"/>
    <w:rsid w:val="007147F8"/>
    <w:rsid w:val="0072367E"/>
    <w:rsid w:val="00750F92"/>
    <w:rsid w:val="00751350"/>
    <w:rsid w:val="007568F0"/>
    <w:rsid w:val="007612F6"/>
    <w:rsid w:val="0076497C"/>
    <w:rsid w:val="00774229"/>
    <w:rsid w:val="00776BCF"/>
    <w:rsid w:val="00781AC2"/>
    <w:rsid w:val="007A28DB"/>
    <w:rsid w:val="007B377D"/>
    <w:rsid w:val="007B52DC"/>
    <w:rsid w:val="007C2C60"/>
    <w:rsid w:val="007D1493"/>
    <w:rsid w:val="007E6A08"/>
    <w:rsid w:val="007F14BC"/>
    <w:rsid w:val="00810398"/>
    <w:rsid w:val="00820561"/>
    <w:rsid w:val="00840EEA"/>
    <w:rsid w:val="00856E78"/>
    <w:rsid w:val="00862E80"/>
    <w:rsid w:val="00893F13"/>
    <w:rsid w:val="0089419C"/>
    <w:rsid w:val="008A0B78"/>
    <w:rsid w:val="008B043A"/>
    <w:rsid w:val="008F1E55"/>
    <w:rsid w:val="00900E73"/>
    <w:rsid w:val="0090280E"/>
    <w:rsid w:val="00910015"/>
    <w:rsid w:val="00910840"/>
    <w:rsid w:val="009164F1"/>
    <w:rsid w:val="00923E87"/>
    <w:rsid w:val="00933651"/>
    <w:rsid w:val="00950E1F"/>
    <w:rsid w:val="00962B69"/>
    <w:rsid w:val="009701E3"/>
    <w:rsid w:val="0097054C"/>
    <w:rsid w:val="009819FA"/>
    <w:rsid w:val="0099186D"/>
    <w:rsid w:val="009919C5"/>
    <w:rsid w:val="009957FF"/>
    <w:rsid w:val="00996757"/>
    <w:rsid w:val="009A4728"/>
    <w:rsid w:val="009B4969"/>
    <w:rsid w:val="009D3CBE"/>
    <w:rsid w:val="009F0722"/>
    <w:rsid w:val="009F39C6"/>
    <w:rsid w:val="00A01FCE"/>
    <w:rsid w:val="00A04AE6"/>
    <w:rsid w:val="00A12EC8"/>
    <w:rsid w:val="00A12F34"/>
    <w:rsid w:val="00A24384"/>
    <w:rsid w:val="00A61E57"/>
    <w:rsid w:val="00A64544"/>
    <w:rsid w:val="00AA4EBF"/>
    <w:rsid w:val="00AA4EE2"/>
    <w:rsid w:val="00AB4C1C"/>
    <w:rsid w:val="00AB6740"/>
    <w:rsid w:val="00AC7C90"/>
    <w:rsid w:val="00AD3DA9"/>
    <w:rsid w:val="00AE544D"/>
    <w:rsid w:val="00AF6E83"/>
    <w:rsid w:val="00B23A29"/>
    <w:rsid w:val="00B31DF1"/>
    <w:rsid w:val="00B37D2C"/>
    <w:rsid w:val="00B52773"/>
    <w:rsid w:val="00B65D12"/>
    <w:rsid w:val="00B85CFB"/>
    <w:rsid w:val="00B9141D"/>
    <w:rsid w:val="00B951FD"/>
    <w:rsid w:val="00BA47A2"/>
    <w:rsid w:val="00BA6F8D"/>
    <w:rsid w:val="00BB1F8C"/>
    <w:rsid w:val="00BB3938"/>
    <w:rsid w:val="00BB489C"/>
    <w:rsid w:val="00BB501D"/>
    <w:rsid w:val="00BB6F08"/>
    <w:rsid w:val="00BC2359"/>
    <w:rsid w:val="00BC496C"/>
    <w:rsid w:val="00BC4989"/>
    <w:rsid w:val="00BF75B1"/>
    <w:rsid w:val="00C01A82"/>
    <w:rsid w:val="00C30291"/>
    <w:rsid w:val="00C32F45"/>
    <w:rsid w:val="00C3498D"/>
    <w:rsid w:val="00C3713C"/>
    <w:rsid w:val="00C462FD"/>
    <w:rsid w:val="00C619B8"/>
    <w:rsid w:val="00C86D58"/>
    <w:rsid w:val="00C93695"/>
    <w:rsid w:val="00CA6660"/>
    <w:rsid w:val="00CA68C6"/>
    <w:rsid w:val="00CC2759"/>
    <w:rsid w:val="00CC7FCD"/>
    <w:rsid w:val="00CF5F8D"/>
    <w:rsid w:val="00D12D38"/>
    <w:rsid w:val="00D1319C"/>
    <w:rsid w:val="00D133F4"/>
    <w:rsid w:val="00D500A1"/>
    <w:rsid w:val="00D753C3"/>
    <w:rsid w:val="00D93AEF"/>
    <w:rsid w:val="00DA09E1"/>
    <w:rsid w:val="00DA2CDC"/>
    <w:rsid w:val="00DB3353"/>
    <w:rsid w:val="00DF24A6"/>
    <w:rsid w:val="00E16ED3"/>
    <w:rsid w:val="00E20EE4"/>
    <w:rsid w:val="00E25B5D"/>
    <w:rsid w:val="00E47409"/>
    <w:rsid w:val="00E53965"/>
    <w:rsid w:val="00E64466"/>
    <w:rsid w:val="00E742A8"/>
    <w:rsid w:val="00E760CC"/>
    <w:rsid w:val="00E87987"/>
    <w:rsid w:val="00EA365E"/>
    <w:rsid w:val="00EE355D"/>
    <w:rsid w:val="00EF1F84"/>
    <w:rsid w:val="00EF4788"/>
    <w:rsid w:val="00F119FC"/>
    <w:rsid w:val="00F26C0C"/>
    <w:rsid w:val="00F27BBF"/>
    <w:rsid w:val="00F40ED4"/>
    <w:rsid w:val="00FE489F"/>
    <w:rsid w:val="00FE4A48"/>
    <w:rsid w:val="00FE742D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pPr>
      <w:widowControl w:val="0"/>
      <w:autoSpaceDE w:val="0"/>
      <w:autoSpaceDN w:val="0"/>
      <w:adjustRightInd w:val="0"/>
      <w:spacing w:after="0"/>
    </w:pPr>
    <w:rPr>
      <w:rFonts w:ascii="Verdana" w:eastAsia="Times New Roman" w:hAnsi="Verdana" w:cs="Times New Roman"/>
      <w:color w:val="000000"/>
      <w:sz w:val="24"/>
      <w:szCs w:val="24"/>
      <w:u w:color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1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6A"/>
    <w:rPr>
      <w:rFonts w:ascii="Tahoma" w:hAnsi="Tahoma" w:cs="Tahoma"/>
      <w:sz w:val="16"/>
      <w:szCs w:val="16"/>
    </w:rPr>
  </w:style>
  <w:style w:type="paragraph" w:customStyle="1" w:styleId="IASBPrinciple">
    <w:name w:val="IASB Principle"/>
    <w:basedOn w:val="a"/>
    <w:rsid w:val="009B4969"/>
    <w:pPr>
      <w:spacing w:before="100" w:after="100"/>
      <w:jc w:val="both"/>
    </w:pPr>
    <w:rPr>
      <w:rFonts w:ascii="Times New Roman" w:eastAsia="Times New Roman" w:hAnsi="Times New Roman" w:cs="Times New Roman"/>
      <w:b/>
      <w:sz w:val="19"/>
      <w:szCs w:val="20"/>
      <w:lang w:val="en-GB" w:eastAsia="en-GB"/>
    </w:rPr>
  </w:style>
  <w:style w:type="paragraph" w:styleId="a5">
    <w:name w:val="List Paragraph"/>
    <w:basedOn w:val="a"/>
    <w:uiPriority w:val="34"/>
    <w:qFormat/>
    <w:rsid w:val="007742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355D"/>
    <w:rPr>
      <w:color w:val="0000FF" w:themeColor="hyperlink"/>
      <w:u w:val="single"/>
    </w:rPr>
  </w:style>
  <w:style w:type="character" w:styleId="a7">
    <w:name w:val="annotation reference"/>
    <w:rsid w:val="00A24384"/>
    <w:rPr>
      <w:sz w:val="16"/>
      <w:szCs w:val="16"/>
    </w:rPr>
  </w:style>
  <w:style w:type="paragraph" w:styleId="a8">
    <w:name w:val="annotation text"/>
    <w:basedOn w:val="a"/>
    <w:link w:val="a9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9">
    <w:name w:val="Текст примечания Знак"/>
    <w:basedOn w:val="a0"/>
    <w:link w:val="a8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a">
    <w:name w:val="Основной текст_"/>
    <w:link w:val="2"/>
    <w:rsid w:val="00C3498D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C3498D"/>
    <w:pPr>
      <w:widowControl w:val="0"/>
      <w:shd w:val="clear" w:color="auto" w:fill="FFFFFF"/>
      <w:spacing w:line="259" w:lineRule="exact"/>
      <w:ind w:hanging="400"/>
      <w:jc w:val="both"/>
    </w:pPr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pPr>
      <w:widowControl w:val="0"/>
      <w:autoSpaceDE w:val="0"/>
      <w:autoSpaceDN w:val="0"/>
      <w:adjustRightInd w:val="0"/>
      <w:spacing w:after="0"/>
    </w:pPr>
    <w:rPr>
      <w:rFonts w:ascii="Verdana" w:eastAsia="Times New Roman" w:hAnsi="Verdana" w:cs="Times New Roman"/>
      <w:color w:val="000000"/>
      <w:sz w:val="24"/>
      <w:szCs w:val="24"/>
      <w:u w:color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1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6A"/>
    <w:rPr>
      <w:rFonts w:ascii="Tahoma" w:hAnsi="Tahoma" w:cs="Tahoma"/>
      <w:sz w:val="16"/>
      <w:szCs w:val="16"/>
    </w:rPr>
  </w:style>
  <w:style w:type="paragraph" w:customStyle="1" w:styleId="IASBPrinciple">
    <w:name w:val="IASB Principle"/>
    <w:basedOn w:val="a"/>
    <w:rsid w:val="009B4969"/>
    <w:pPr>
      <w:spacing w:before="100" w:after="100"/>
      <w:jc w:val="both"/>
    </w:pPr>
    <w:rPr>
      <w:rFonts w:ascii="Times New Roman" w:eastAsia="Times New Roman" w:hAnsi="Times New Roman" w:cs="Times New Roman"/>
      <w:b/>
      <w:sz w:val="19"/>
      <w:szCs w:val="20"/>
      <w:lang w:val="en-GB" w:eastAsia="en-GB"/>
    </w:rPr>
  </w:style>
  <w:style w:type="paragraph" w:styleId="a5">
    <w:name w:val="List Paragraph"/>
    <w:basedOn w:val="a"/>
    <w:uiPriority w:val="34"/>
    <w:qFormat/>
    <w:rsid w:val="007742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355D"/>
    <w:rPr>
      <w:color w:val="0000FF" w:themeColor="hyperlink"/>
      <w:u w:val="single"/>
    </w:rPr>
  </w:style>
  <w:style w:type="character" w:styleId="a7">
    <w:name w:val="annotation reference"/>
    <w:rsid w:val="00A24384"/>
    <w:rPr>
      <w:sz w:val="16"/>
      <w:szCs w:val="16"/>
    </w:rPr>
  </w:style>
  <w:style w:type="paragraph" w:styleId="a8">
    <w:name w:val="annotation text"/>
    <w:basedOn w:val="a"/>
    <w:link w:val="a9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9">
    <w:name w:val="Текст примечания Знак"/>
    <w:basedOn w:val="a0"/>
    <w:link w:val="a8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a">
    <w:name w:val="Основной текст_"/>
    <w:link w:val="2"/>
    <w:rsid w:val="00C3498D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C3498D"/>
    <w:pPr>
      <w:widowControl w:val="0"/>
      <w:shd w:val="clear" w:color="auto" w:fill="FFFFFF"/>
      <w:spacing w:line="259" w:lineRule="exact"/>
      <w:ind w:hanging="400"/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5D03-721B-439A-B545-E6A71A58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2016.1.0 from 17 February 2016</Company>
  <LinksUpToDate>false</LinksUpToDate>
  <CharactersWithSpaces>19655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Динара</dc:creator>
  <cp:lastModifiedBy>bora</cp:lastModifiedBy>
  <cp:revision>59</cp:revision>
  <cp:lastPrinted>2022-04-21T08:58:00Z</cp:lastPrinted>
  <dcterms:created xsi:type="dcterms:W3CDTF">2018-06-06T08:24:00Z</dcterms:created>
  <dcterms:modified xsi:type="dcterms:W3CDTF">2022-08-15T10:18:00Z</dcterms:modified>
</cp:coreProperties>
</file>